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4EF6327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586180">
        <w:rPr>
          <w:rFonts w:cs="Arial"/>
          <w:sz w:val="24"/>
          <w:szCs w:val="24"/>
        </w:rPr>
        <w:t>4</w:t>
      </w:r>
      <w:r w:rsidR="009237F5">
        <w:rPr>
          <w:rFonts w:cs="Arial"/>
          <w:sz w:val="24"/>
          <w:szCs w:val="24"/>
        </w:rPr>
        <w:t>bis</w:t>
      </w:r>
      <w:r w:rsidR="007D70A7">
        <w:rPr>
          <w:rFonts w:cs="Arial"/>
          <w:sz w:val="24"/>
          <w:szCs w:val="24"/>
        </w:rPr>
        <w:t>-</w:t>
      </w:r>
      <w:r w:rsidR="00FF4077">
        <w:rPr>
          <w:rFonts w:cs="Arial"/>
          <w:sz w:val="24"/>
          <w:szCs w:val="24"/>
        </w:rPr>
        <w:t>e</w:t>
      </w:r>
      <w:r w:rsidRPr="00207615">
        <w:rPr>
          <w:rFonts w:cs="Arial"/>
          <w:sz w:val="24"/>
          <w:szCs w:val="24"/>
        </w:rPr>
        <w:tab/>
      </w:r>
      <w:r w:rsidR="009959D0" w:rsidRPr="009959D0">
        <w:rPr>
          <w:rFonts w:cs="Arial"/>
          <w:color w:val="000000"/>
          <w:sz w:val="24"/>
          <w:szCs w:val="24"/>
        </w:rPr>
        <w:t>R4-221</w:t>
      </w:r>
      <w:r w:rsidR="003A7EB7">
        <w:rPr>
          <w:rFonts w:cs="Arial"/>
          <w:color w:val="000000"/>
          <w:sz w:val="24"/>
          <w:szCs w:val="24"/>
        </w:rPr>
        <w:t>6878</w:t>
      </w:r>
    </w:p>
    <w:p w14:paraId="09BB34F6" w14:textId="0F5B4F40"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9237F5">
        <w:rPr>
          <w:rFonts w:eastAsia="SimSun" w:cs="Arial"/>
          <w:sz w:val="24"/>
          <w:szCs w:val="24"/>
          <w:lang w:eastAsia="zh-CN"/>
        </w:rPr>
        <w:t>October</w:t>
      </w:r>
      <w:r w:rsidR="00424DA2" w:rsidRPr="00090215">
        <w:rPr>
          <w:rFonts w:eastAsia="SimSun" w:cs="Arial"/>
          <w:sz w:val="24"/>
          <w:szCs w:val="24"/>
          <w:lang w:eastAsia="zh-CN"/>
        </w:rPr>
        <w:t xml:space="preserve"> 1</w:t>
      </w:r>
      <w:r w:rsidR="009237F5">
        <w:rPr>
          <w:rFonts w:eastAsia="SimSun" w:cs="Arial"/>
          <w:sz w:val="24"/>
          <w:szCs w:val="24"/>
          <w:lang w:eastAsia="zh-CN"/>
        </w:rPr>
        <w:t>0</w:t>
      </w:r>
      <w:r w:rsidR="00424DA2" w:rsidRPr="00090215">
        <w:rPr>
          <w:rFonts w:eastAsia="SimSun" w:cs="Arial"/>
          <w:sz w:val="24"/>
          <w:szCs w:val="24"/>
          <w:lang w:eastAsia="zh-CN"/>
        </w:rPr>
        <w:t xml:space="preserve"> – </w:t>
      </w:r>
      <w:r w:rsidR="009237F5">
        <w:rPr>
          <w:rFonts w:eastAsia="SimSun" w:cs="Arial"/>
          <w:sz w:val="24"/>
          <w:szCs w:val="24"/>
          <w:lang w:eastAsia="zh-CN"/>
        </w:rPr>
        <w:t>October</w:t>
      </w:r>
      <w:r w:rsidR="00424DA2" w:rsidRPr="00090215">
        <w:rPr>
          <w:rFonts w:eastAsia="SimSun" w:cs="Arial"/>
          <w:sz w:val="24"/>
          <w:szCs w:val="24"/>
          <w:lang w:eastAsia="zh-CN"/>
        </w:rPr>
        <w:t xml:space="preserve"> </w:t>
      </w:r>
      <w:r w:rsidR="009237F5">
        <w:rPr>
          <w:rFonts w:eastAsia="SimSun" w:cs="Arial"/>
          <w:sz w:val="24"/>
          <w:szCs w:val="24"/>
          <w:lang w:eastAsia="zh-CN"/>
        </w:rPr>
        <w:t>19</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2BD3365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237F5">
        <w:rPr>
          <w:rFonts w:ascii="Arial" w:hAnsi="Arial"/>
          <w:sz w:val="24"/>
          <w:lang w:val="en-US"/>
        </w:rPr>
        <w:t>4</w:t>
      </w:r>
      <w:r w:rsidR="00B12546" w:rsidRPr="00113C65">
        <w:rPr>
          <w:rFonts w:ascii="Arial" w:hAnsi="Arial"/>
          <w:sz w:val="24"/>
          <w:lang w:val="en-US"/>
        </w:rPr>
        <w:t>.</w:t>
      </w:r>
      <w:r w:rsidR="009237F5">
        <w:rPr>
          <w:rFonts w:ascii="Arial" w:hAnsi="Arial"/>
          <w:sz w:val="24"/>
          <w:lang w:val="en-US"/>
        </w:rPr>
        <w:t>6</w:t>
      </w:r>
      <w:r w:rsidR="004C1A4F">
        <w:rPr>
          <w:rFonts w:ascii="Arial" w:hAnsi="Arial"/>
          <w:sz w:val="24"/>
          <w:lang w:val="en-US"/>
        </w:rPr>
        <w:t>.3</w:t>
      </w:r>
      <w:r w:rsidR="00B12546" w:rsidRPr="00113C65">
        <w:rPr>
          <w:rFonts w:ascii="Arial" w:hAnsi="Arial"/>
          <w:sz w:val="24"/>
          <w:lang w:val="en-US"/>
        </w:rPr>
        <w:t>.</w:t>
      </w:r>
      <w:r w:rsidR="00AF7949">
        <w:rPr>
          <w:rFonts w:ascii="Arial" w:hAnsi="Arial"/>
          <w:sz w:val="24"/>
          <w:lang w:val="en-US"/>
        </w:rPr>
        <w:t>1.</w:t>
      </w:r>
      <w:r w:rsidR="00344B78">
        <w:rPr>
          <w:rFonts w:ascii="Arial" w:hAnsi="Arial"/>
          <w:sz w:val="24"/>
          <w:lang w:val="en-US"/>
        </w:rPr>
        <w:t>3</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1D4AB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A07D9">
        <w:rPr>
          <w:rFonts w:ascii="Arial" w:hAnsi="Arial"/>
          <w:sz w:val="24"/>
          <w:lang w:val="en-US"/>
        </w:rPr>
        <w:t>Timing requirements</w:t>
      </w:r>
      <w:r w:rsidR="008837C6">
        <w:rPr>
          <w:rFonts w:ascii="Arial" w:hAnsi="Arial"/>
          <w:sz w:val="24"/>
          <w:lang w:val="en-US"/>
        </w:rPr>
        <w:t xml:space="preserve"> for </w:t>
      </w:r>
      <w:r w:rsidR="00586180">
        <w:rPr>
          <w:rFonts w:ascii="Arial" w:hAnsi="Arial"/>
          <w:sz w:val="24"/>
          <w:lang w:val="en-US"/>
        </w:rPr>
        <w:t>RedCap</w:t>
      </w:r>
      <w:r w:rsidR="008837C6">
        <w:rPr>
          <w:rFonts w:ascii="Arial" w:hAnsi="Arial"/>
          <w:sz w:val="24"/>
          <w:lang w:val="en-US"/>
        </w:rPr>
        <w:t xml:space="preserve">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6CC3CF39" w14:textId="454C4224" w:rsidR="00981FB8" w:rsidRDefault="009B233A" w:rsidP="006E20F5">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w:t>
      </w:r>
      <w:r w:rsidR="00F915FF">
        <w:rPr>
          <w:rFonts w:eastAsiaTheme="minorEastAsia"/>
          <w:lang w:val="en-US" w:eastAsia="zh-CN"/>
        </w:rPr>
        <w:t xml:space="preserve"> During the last RAN4 meeting, the core part of the WI was closed and most of the issues were res</w:t>
      </w:r>
      <w:r w:rsidR="00E35153">
        <w:rPr>
          <w:rFonts w:eastAsiaTheme="minorEastAsia"/>
          <w:lang w:val="en-US" w:eastAsia="zh-CN"/>
        </w:rPr>
        <w:t xml:space="preserve">olved. In this contribution we </w:t>
      </w:r>
      <w:r w:rsidR="00C47FB5">
        <w:rPr>
          <w:rFonts w:eastAsiaTheme="minorEastAsia"/>
          <w:lang w:val="en-US" w:eastAsia="zh-CN"/>
        </w:rPr>
        <w:t xml:space="preserve">further discuss </w:t>
      </w:r>
      <w:r w:rsidR="00796466">
        <w:rPr>
          <w:rFonts w:eastAsiaTheme="minorEastAsia"/>
          <w:lang w:val="en-US" w:eastAsia="zh-CN"/>
        </w:rPr>
        <w:t>UL timing requirements when an SSB is not configured within the active BWP.</w:t>
      </w:r>
    </w:p>
    <w:p w14:paraId="50A6D88A" w14:textId="6C6EDC45" w:rsidR="00AC1830" w:rsidRDefault="00B271C4" w:rsidP="00AC1830">
      <w:pPr>
        <w:pStyle w:val="Heading1"/>
        <w:rPr>
          <w:lang w:eastAsia="zh-CN"/>
        </w:rPr>
      </w:pPr>
      <w:r>
        <w:rPr>
          <w:lang w:eastAsia="zh-CN"/>
        </w:rPr>
        <w:t>Reference timing with measurement gaps</w:t>
      </w:r>
    </w:p>
    <w:p w14:paraId="057B55D9" w14:textId="78AE74F4" w:rsidR="00A64946" w:rsidRDefault="00D344BA" w:rsidP="00A64946">
      <w:pPr>
        <w:rPr>
          <w:lang w:eastAsia="zh-CN"/>
        </w:rPr>
      </w:pPr>
      <w:r>
        <w:rPr>
          <w:noProof/>
        </w:rPr>
        <mc:AlternateContent>
          <mc:Choice Requires="wps">
            <w:drawing>
              <wp:anchor distT="45720" distB="45720" distL="114300" distR="114300" simplePos="0" relativeHeight="251659264" behindDoc="0" locked="0" layoutInCell="1" allowOverlap="1" wp14:anchorId="2CE0E982" wp14:editId="7E67F20B">
                <wp:simplePos x="0" y="0"/>
                <wp:positionH relativeFrom="column">
                  <wp:posOffset>27305</wp:posOffset>
                </wp:positionH>
                <wp:positionV relativeFrom="paragraph">
                  <wp:posOffset>530225</wp:posOffset>
                </wp:positionV>
                <wp:extent cx="589407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404620"/>
                        </a:xfrm>
                        <a:prstGeom prst="rect">
                          <a:avLst/>
                        </a:prstGeom>
                        <a:solidFill>
                          <a:srgbClr val="FFFFFF"/>
                        </a:solidFill>
                        <a:ln w="9525">
                          <a:solidFill>
                            <a:srgbClr val="000000"/>
                          </a:solidFill>
                          <a:miter lim="800000"/>
                          <a:headEnd/>
                          <a:tailEnd/>
                        </a:ln>
                      </wps:spPr>
                      <wps:txbx>
                        <w:txbxContent>
                          <w:p w14:paraId="220C51CB" w14:textId="77777777" w:rsidR="00B271C4" w:rsidRPr="002A046E" w:rsidRDefault="00B271C4" w:rsidP="00B271C4">
                            <w:pPr>
                              <w:rPr>
                                <w:b/>
                                <w:color w:val="000000" w:themeColor="text1"/>
                                <w:u w:val="single"/>
                                <w:lang w:val="en-US" w:eastAsia="ko-KR"/>
                              </w:rPr>
                            </w:pPr>
                            <w:r w:rsidRPr="002A046E">
                              <w:rPr>
                                <w:b/>
                                <w:color w:val="000000" w:themeColor="text1"/>
                                <w:u w:val="single"/>
                                <w:lang w:val="en-US" w:eastAsia="ko-KR"/>
                              </w:rPr>
                              <w:t xml:space="preserve">Whether SSB </w:t>
                            </w:r>
                            <w:proofErr w:type="gramStart"/>
                            <w:r w:rsidRPr="002A046E">
                              <w:rPr>
                                <w:b/>
                                <w:color w:val="000000" w:themeColor="text1"/>
                                <w:u w:val="single"/>
                                <w:lang w:val="en-US" w:eastAsia="ko-KR"/>
                              </w:rPr>
                              <w:t>has to</w:t>
                            </w:r>
                            <w:proofErr w:type="gramEnd"/>
                            <w:r w:rsidRPr="002A046E">
                              <w:rPr>
                                <w:b/>
                                <w:color w:val="000000" w:themeColor="text1"/>
                                <w:u w:val="single"/>
                                <w:lang w:val="en-US" w:eastAsia="ko-KR"/>
                              </w:rPr>
                              <w:t xml:space="preserve"> be in UE active BWP for meeting the UE transmit timing requirements</w:t>
                            </w:r>
                          </w:p>
                          <w:p w14:paraId="4DAA9969" w14:textId="77777777" w:rsidR="00B271C4" w:rsidRPr="002A046E" w:rsidRDefault="00B271C4" w:rsidP="00B271C4">
                            <w:pPr>
                              <w:rPr>
                                <w:color w:val="000000"/>
                                <w:lang w:eastAsia="ko-KR"/>
                              </w:rPr>
                            </w:pPr>
                            <w:r w:rsidRPr="002A046E">
                              <w:rPr>
                                <w:color w:val="000000"/>
                              </w:rPr>
                              <w:t>For core requirement, Redcap UE should meet the existing Te and Tq requirements provided that the SSB is available at the UE at least once every 160 ms on the following conditions that</w:t>
                            </w:r>
                          </w:p>
                          <w:p w14:paraId="24CC219F"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should be within active BWP, or</w:t>
                            </w:r>
                          </w:p>
                          <w:p w14:paraId="46328762"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is not within active BWP, and the gap is configured</w:t>
                            </w:r>
                          </w:p>
                          <w:p w14:paraId="7E32BE0B" w14:textId="63582B83" w:rsidR="00D45F42"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Capture the condition in the section for RedCap timing of the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E0E982" id="_x0000_t202" coordsize="21600,21600" o:spt="202" path="m,l,21600r21600,l21600,xe">
                <v:stroke joinstyle="miter"/>
                <v:path gradientshapeok="t" o:connecttype="rect"/>
              </v:shapetype>
              <v:shape id="Text Box 2" o:spid="_x0000_s1026" type="#_x0000_t202" style="position:absolute;margin-left:2.15pt;margin-top:41.75pt;width:464.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g7EQ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">
                <v:textbox style="mso-fit-shape-to-text:t">
                  <w:txbxContent>
                    <w:p w14:paraId="220C51CB" w14:textId="77777777" w:rsidR="00B271C4" w:rsidRPr="002A046E" w:rsidRDefault="00B271C4" w:rsidP="00B271C4">
                      <w:pPr>
                        <w:rPr>
                          <w:b/>
                          <w:color w:val="000000" w:themeColor="text1"/>
                          <w:u w:val="single"/>
                          <w:lang w:val="en-US" w:eastAsia="ko-KR"/>
                        </w:rPr>
                      </w:pPr>
                      <w:r w:rsidRPr="002A046E">
                        <w:rPr>
                          <w:b/>
                          <w:color w:val="000000" w:themeColor="text1"/>
                          <w:u w:val="single"/>
                          <w:lang w:val="en-US" w:eastAsia="ko-KR"/>
                        </w:rPr>
                        <w:t>Whether SSB has to be in UE active BWP for meeting the UE transmit timing requirements</w:t>
                      </w:r>
                    </w:p>
                    <w:p w14:paraId="4DAA9969" w14:textId="77777777" w:rsidR="00B271C4" w:rsidRPr="002A046E" w:rsidRDefault="00B271C4" w:rsidP="00B271C4">
                      <w:pPr>
                        <w:rPr>
                          <w:color w:val="000000"/>
                          <w:lang w:eastAsia="ko-KR"/>
                        </w:rPr>
                      </w:pPr>
                      <w:r w:rsidRPr="002A046E">
                        <w:rPr>
                          <w:color w:val="000000"/>
                        </w:rPr>
                        <w:t>For core requirement, Redcap UE should meet the existing Te and Tq requirements provided that the SSB is available at the UE at least once every 160 ms on the following conditions that</w:t>
                      </w:r>
                    </w:p>
                    <w:p w14:paraId="24CC219F"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should be within active BWP, or</w:t>
                      </w:r>
                    </w:p>
                    <w:p w14:paraId="46328762"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is not within active BWP, and the gap is configured</w:t>
                      </w:r>
                    </w:p>
                    <w:p w14:paraId="7E32BE0B" w14:textId="63582B83" w:rsidR="00D45F42"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Capture the condition in the section for RedCap timing of the specification</w:t>
                      </w:r>
                    </w:p>
                  </w:txbxContent>
                </v:textbox>
                <w10:wrap type="square"/>
              </v:shape>
            </w:pict>
          </mc:Fallback>
        </mc:AlternateContent>
      </w:r>
      <w:r w:rsidR="00541CB0">
        <w:rPr>
          <w:lang w:eastAsia="zh-CN"/>
        </w:rPr>
        <w:t xml:space="preserve">During the last RAN4 meeting, </w:t>
      </w:r>
      <w:r w:rsidR="004655D3">
        <w:rPr>
          <w:lang w:eastAsia="zh-CN"/>
        </w:rPr>
        <w:t>whethe</w:t>
      </w:r>
      <w:r w:rsidR="000E6883">
        <w:rPr>
          <w:lang w:eastAsia="zh-CN"/>
        </w:rPr>
        <w:t xml:space="preserve">r </w:t>
      </w:r>
      <w:r w:rsidR="002A59B9">
        <w:rPr>
          <w:lang w:eastAsia="zh-CN"/>
        </w:rPr>
        <w:t xml:space="preserve">an SSB </w:t>
      </w:r>
      <w:proofErr w:type="gramStart"/>
      <w:r w:rsidR="002A59B9">
        <w:rPr>
          <w:lang w:eastAsia="zh-CN"/>
        </w:rPr>
        <w:t>has to</w:t>
      </w:r>
      <w:proofErr w:type="gramEnd"/>
      <w:r w:rsidR="002A59B9">
        <w:rPr>
          <w:lang w:eastAsia="zh-CN"/>
        </w:rPr>
        <w:t xml:space="preserve"> be within the active BWP </w:t>
      </w:r>
      <w:r w:rsidR="00903206">
        <w:rPr>
          <w:lang w:eastAsia="zh-CN"/>
        </w:rPr>
        <w:t xml:space="preserve">for meeting </w:t>
      </w:r>
      <w:r w:rsidR="00206503">
        <w:rPr>
          <w:lang w:eastAsia="zh-CN"/>
        </w:rPr>
        <w:t>transmit timing requirements of a RedCap UE was discussed and the following was agreed</w:t>
      </w:r>
      <w:r w:rsidR="00937B50">
        <w:rPr>
          <w:lang w:eastAsia="zh-CN"/>
        </w:rPr>
        <w:t xml:space="preserve"> </w:t>
      </w:r>
      <w:r w:rsidR="00375AC7">
        <w:rPr>
          <w:lang w:eastAsia="zh-CN"/>
        </w:rPr>
        <w:t>[2]</w:t>
      </w:r>
      <w:r w:rsidR="00206503">
        <w:rPr>
          <w:lang w:eastAsia="zh-CN"/>
        </w:rPr>
        <w:t>:</w:t>
      </w:r>
    </w:p>
    <w:p w14:paraId="7C3150CC" w14:textId="1F302380" w:rsidR="00BB02ED" w:rsidRDefault="00BB02ED" w:rsidP="0071720D"/>
    <w:p w14:paraId="7B4D35B9" w14:textId="77777777" w:rsidR="00726AE5" w:rsidRDefault="00BD647D" w:rsidP="0071720D">
      <w:r>
        <w:t>Based on the above proposal, if an SSB is not configured within the active BWP</w:t>
      </w:r>
      <w:r w:rsidR="00552AAF">
        <w:t xml:space="preserve">, the UE </w:t>
      </w:r>
      <w:r w:rsidR="00795E0D">
        <w:t>will obtain the reference timing by measuring the SSB (outside the active BWP) within a measurement gap.</w:t>
      </w:r>
      <w:r w:rsidR="00411ECF">
        <w:t xml:space="preserve"> Since no NCD-SSB is configured in this case, the measurement will be done on </w:t>
      </w:r>
      <w:r w:rsidR="00D015C9">
        <w:t xml:space="preserve">the serving cell </w:t>
      </w:r>
      <w:r w:rsidR="00411ECF">
        <w:t>CD-SSB, which is</w:t>
      </w:r>
      <w:r w:rsidR="00D015C9">
        <w:t xml:space="preserve"> classified as intra-frequency measurement. </w:t>
      </w:r>
      <w:r w:rsidR="00662988">
        <w:t>Intra-frequency measurements</w:t>
      </w:r>
      <w:r w:rsidR="001F2CCE">
        <w:t xml:space="preserve"> with gaps</w:t>
      </w:r>
      <w:r w:rsidR="00662988">
        <w:t xml:space="preserve"> </w:t>
      </w:r>
      <w:r w:rsidR="00C07945">
        <w:t xml:space="preserve">are </w:t>
      </w:r>
      <w:r w:rsidR="001F2CCE">
        <w:t>specified as below (</w:t>
      </w:r>
      <w:r w:rsidR="00E34558">
        <w:t xml:space="preserve">TS 38.133, Clause </w:t>
      </w:r>
      <w:r w:rsidR="00726AE5">
        <w:t>9.2.6.3</w:t>
      </w:r>
      <w:r w:rsidR="001F2CCE">
        <w:t>)</w:t>
      </w:r>
    </w:p>
    <w:p w14:paraId="237AEFB9" w14:textId="77777777" w:rsidR="00E8121E" w:rsidRPr="009C5807" w:rsidRDefault="00E8121E" w:rsidP="00E8121E">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21E" w:rsidRPr="009C5807" w14:paraId="3AE32EBE"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E4B5809" w14:textId="77777777" w:rsidR="00E8121E" w:rsidRPr="009C5807" w:rsidRDefault="00E8121E" w:rsidP="007E104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7D2436" w14:textId="77777777" w:rsidR="00E8121E" w:rsidRPr="009C5807" w:rsidRDefault="00E8121E" w:rsidP="007E1041">
            <w:pPr>
              <w:pStyle w:val="TAH"/>
            </w:pPr>
            <w:r w:rsidRPr="009C5807">
              <w:t>T</w:t>
            </w:r>
            <w:r w:rsidRPr="009C5807">
              <w:rPr>
                <w:vertAlign w:val="subscript"/>
              </w:rPr>
              <w:t xml:space="preserve"> SSB_measurement_period_intra</w:t>
            </w:r>
            <w:r w:rsidRPr="009C5807">
              <w:t xml:space="preserve">  </w:t>
            </w:r>
          </w:p>
        </w:tc>
      </w:tr>
      <w:tr w:rsidR="00E8121E" w:rsidRPr="009C5807" w14:paraId="4A1C3264"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8850411" w14:textId="77777777" w:rsidR="00E8121E" w:rsidRPr="009C5807" w:rsidRDefault="00E8121E" w:rsidP="007E104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F9E03B" w14:textId="77777777" w:rsidR="00E8121E" w:rsidRPr="009C5807" w:rsidRDefault="00E8121E" w:rsidP="007E1041">
            <w:pPr>
              <w:pStyle w:val="TAC"/>
            </w:pPr>
            <w:proofErr w:type="gramStart"/>
            <w:r w:rsidRPr="009C5807">
              <w:t>max(</w:t>
            </w:r>
            <w:proofErr w:type="gramEnd"/>
            <w:r w:rsidRPr="009C5807">
              <w:t xml:space="preserve">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E8121E" w:rsidRPr="009C5807" w14:paraId="6CACBB96"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6C602F1" w14:textId="77777777" w:rsidR="00E8121E" w:rsidRPr="009C5807" w:rsidRDefault="00E8121E" w:rsidP="007E104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B9E82" w14:textId="77777777" w:rsidR="00E8121E" w:rsidRPr="009C5807" w:rsidRDefault="00E8121E" w:rsidP="007E1041">
            <w:pPr>
              <w:pStyle w:val="TAC"/>
              <w:rPr>
                <w:b/>
              </w:rPr>
            </w:pPr>
            <w:proofErr w:type="gramStart"/>
            <w:r w:rsidRPr="009C5807">
              <w:t>max(</w:t>
            </w:r>
            <w:proofErr w:type="gramEnd"/>
            <w:r w:rsidRPr="009C5807">
              <w:t>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E8121E" w:rsidRPr="009C5807" w14:paraId="79CE3C38"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9A56BF1" w14:textId="77777777" w:rsidR="00E8121E" w:rsidRPr="009C5807" w:rsidRDefault="00E8121E" w:rsidP="007E104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2ADF89" w14:textId="77777777" w:rsidR="00E8121E" w:rsidRPr="009C5807" w:rsidRDefault="00E8121E" w:rsidP="007E1041">
            <w:pPr>
              <w:pStyle w:val="TAC"/>
              <w:rPr>
                <w:b/>
              </w:rPr>
            </w:pPr>
            <w:proofErr w:type="gramStart"/>
            <w:r>
              <w:t>Ceil(</w:t>
            </w:r>
            <w:proofErr w:type="gramEnd"/>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E8121E" w:rsidRPr="009C5807" w14:paraId="474BC45E" w14:textId="77777777" w:rsidTr="007E1041">
        <w:tc>
          <w:tcPr>
            <w:tcW w:w="9241" w:type="dxa"/>
            <w:gridSpan w:val="2"/>
            <w:tcBorders>
              <w:top w:val="single" w:sz="4" w:space="0" w:color="auto"/>
              <w:left w:val="single" w:sz="4" w:space="0" w:color="auto"/>
              <w:bottom w:val="single" w:sz="4" w:space="0" w:color="auto"/>
              <w:right w:val="single" w:sz="4" w:space="0" w:color="auto"/>
            </w:tcBorders>
          </w:tcPr>
          <w:p w14:paraId="77E92C0C" w14:textId="77777777" w:rsidR="00E8121E" w:rsidRDefault="00E8121E" w:rsidP="007E104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40B9154D" w14:textId="7201F82E" w:rsidR="00E8121E" w:rsidRDefault="00E8121E" w:rsidP="00E8121E"/>
    <w:p w14:paraId="509AE576" w14:textId="352CBB57" w:rsidR="00F801B4" w:rsidRDefault="00F801B4" w:rsidP="00E8121E">
      <w:pPr>
        <w:rPr>
          <w:b/>
          <w:bCs/>
          <w:lang w:eastAsia="zh-CN"/>
        </w:rPr>
      </w:pPr>
      <w:r>
        <w:rPr>
          <w:b/>
          <w:bCs/>
          <w:lang w:eastAsia="zh-CN"/>
        </w:rPr>
        <w:t>Observation</w:t>
      </w:r>
      <w:r w:rsidRPr="00404F8C">
        <w:rPr>
          <w:b/>
          <w:bCs/>
          <w:lang w:eastAsia="zh-CN"/>
        </w:rPr>
        <w:t xml:space="preserve"> 1: </w:t>
      </w:r>
      <w:r w:rsidRPr="00704086">
        <w:rPr>
          <w:b/>
          <w:bCs/>
          <w:lang w:eastAsia="zh-CN"/>
        </w:rPr>
        <w:t>UE is required</w:t>
      </w:r>
      <w:r>
        <w:rPr>
          <w:b/>
          <w:bCs/>
          <w:lang w:eastAsia="zh-CN"/>
        </w:rPr>
        <w:t xml:space="preserve"> to meet the timing requirements if an SSB is available in the last 160ms</w:t>
      </w:r>
    </w:p>
    <w:p w14:paraId="101BD9B7" w14:textId="78A69BEF" w:rsidR="00582519" w:rsidRPr="009C5807" w:rsidRDefault="00582519" w:rsidP="00E8121E">
      <w:r>
        <w:rPr>
          <w:b/>
          <w:bCs/>
          <w:lang w:eastAsia="zh-CN"/>
        </w:rPr>
        <w:t>Observation</w:t>
      </w:r>
      <w:r w:rsidRPr="00404F8C">
        <w:rPr>
          <w:b/>
          <w:bCs/>
          <w:lang w:eastAsia="zh-CN"/>
        </w:rPr>
        <w:t xml:space="preserve"> </w:t>
      </w:r>
      <w:r>
        <w:rPr>
          <w:b/>
          <w:bCs/>
          <w:lang w:eastAsia="zh-CN"/>
        </w:rPr>
        <w:t>2</w:t>
      </w:r>
      <w:r w:rsidRPr="00404F8C">
        <w:rPr>
          <w:b/>
          <w:bCs/>
          <w:lang w:eastAsia="zh-CN"/>
        </w:rPr>
        <w:t xml:space="preserve">: </w:t>
      </w:r>
      <w:r>
        <w:rPr>
          <w:b/>
          <w:bCs/>
          <w:lang w:eastAsia="zh-CN"/>
        </w:rPr>
        <w:t>When an SSB is not present in the active BWP, UE measures the SSB outside of the active BWP within the configured measurement gaps.</w:t>
      </w:r>
      <w:r w:rsidR="00375AC7">
        <w:rPr>
          <w:b/>
          <w:bCs/>
          <w:lang w:eastAsia="zh-CN"/>
        </w:rPr>
        <w:t xml:space="preserve"> Such a measurement will be classified as intra-frequency measurement with gaps.</w:t>
      </w:r>
    </w:p>
    <w:p w14:paraId="5FA199F1" w14:textId="47B2C08A" w:rsidR="00726AE5" w:rsidRDefault="00472CB7" w:rsidP="0071720D">
      <w:r>
        <w:lastRenderedPageBreak/>
        <w:t xml:space="preserve">As specified in the table above, the measurement period </w:t>
      </w:r>
      <w:r w:rsidR="00B24116">
        <w:t xml:space="preserve">depends on </w:t>
      </w:r>
      <w:r w:rsidR="00EB59F4">
        <w:t xml:space="preserve">MGRP, SMTC and </w:t>
      </w:r>
      <w:r w:rsidR="001E6DCD" w:rsidRPr="00B15EE9">
        <w:t>CSSF</w:t>
      </w:r>
      <w:r w:rsidR="001E6DCD" w:rsidRPr="00B15EE9">
        <w:rPr>
          <w:vertAlign w:val="subscript"/>
        </w:rPr>
        <w:t>intra_RedCap</w:t>
      </w:r>
      <w:r w:rsidR="00EB59F4">
        <w:t xml:space="preserve">, and </w:t>
      </w:r>
      <w:r w:rsidR="007E6BD6">
        <w:t xml:space="preserve">since </w:t>
      </w:r>
      <w:r w:rsidR="00EB59F4">
        <w:t xml:space="preserve">an SSB </w:t>
      </w:r>
      <w:r w:rsidR="003C4D94">
        <w:t>must</w:t>
      </w:r>
      <w:r w:rsidR="00EB59F4">
        <w:t xml:space="preserve"> be measured within the last 160ms to meet the timing requirements</w:t>
      </w:r>
      <w:r w:rsidR="007E6BD6">
        <w:t>, the following condition is needed:</w:t>
      </w:r>
    </w:p>
    <w:p w14:paraId="14CEA99D" w14:textId="384EC7B9" w:rsidR="00817513" w:rsidRDefault="007E6BD6" w:rsidP="00582519">
      <w:pPr>
        <w:ind w:left="1988" w:firstLine="284"/>
      </w:pPr>
      <w:r w:rsidRPr="00F801B4">
        <w:rPr>
          <w:lang w:eastAsia="zh-CN"/>
        </w:rPr>
        <w:t xml:space="preserve">max (MGRP, SMTC period) x </w:t>
      </w:r>
      <w:r w:rsidR="001E6DCD" w:rsidRPr="00B15EE9">
        <w:t>CSSF</w:t>
      </w:r>
      <w:r w:rsidR="001E6DCD" w:rsidRPr="00B15EE9">
        <w:rPr>
          <w:vertAlign w:val="subscript"/>
        </w:rPr>
        <w:t>intra_RedCap</w:t>
      </w:r>
      <w:r w:rsidRPr="00F801B4">
        <w:rPr>
          <w:lang w:eastAsia="zh-CN"/>
        </w:rPr>
        <w:t xml:space="preserve"> &lt;= 160 ms</w:t>
      </w:r>
    </w:p>
    <w:p w14:paraId="31983C46" w14:textId="30C4F9E9" w:rsidR="007701BA" w:rsidRDefault="007701BA" w:rsidP="00DA25EC">
      <w:pPr>
        <w:rPr>
          <w:b/>
          <w:bCs/>
          <w:lang w:eastAsia="zh-CN"/>
        </w:rPr>
      </w:pPr>
      <w:r>
        <w:rPr>
          <w:b/>
          <w:bCs/>
          <w:lang w:eastAsia="zh-CN"/>
        </w:rPr>
        <w:t>Observation</w:t>
      </w:r>
      <w:r w:rsidRPr="00404F8C">
        <w:rPr>
          <w:b/>
          <w:bCs/>
          <w:lang w:eastAsia="zh-CN"/>
        </w:rPr>
        <w:t xml:space="preserve"> </w:t>
      </w:r>
      <w:r>
        <w:rPr>
          <w:b/>
          <w:bCs/>
          <w:lang w:eastAsia="zh-CN"/>
        </w:rPr>
        <w:t>3</w:t>
      </w:r>
      <w:r w:rsidRPr="00404F8C">
        <w:rPr>
          <w:b/>
          <w:bCs/>
          <w:lang w:eastAsia="zh-CN"/>
        </w:rPr>
        <w:t xml:space="preserve">: </w:t>
      </w:r>
      <w:r>
        <w:rPr>
          <w:b/>
          <w:bCs/>
          <w:lang w:eastAsia="zh-CN"/>
        </w:rPr>
        <w:t xml:space="preserve">Measurements performed within the measurement gaps </w:t>
      </w:r>
      <w:r w:rsidR="00375AC7">
        <w:rPr>
          <w:b/>
          <w:bCs/>
          <w:lang w:eastAsia="zh-CN"/>
        </w:rPr>
        <w:t>depend on MGRP and SMTC period and are further scaled by CSSF.</w:t>
      </w:r>
    </w:p>
    <w:p w14:paraId="7B9F1108" w14:textId="3F86A877" w:rsidR="00AA619A" w:rsidRDefault="003D3CFD" w:rsidP="00DA25EC">
      <w:pPr>
        <w:rPr>
          <w:b/>
          <w:bCs/>
          <w:lang w:eastAsia="zh-CN"/>
        </w:rPr>
      </w:pPr>
      <w:r>
        <w:rPr>
          <w:b/>
          <w:bCs/>
          <w:lang w:eastAsia="zh-CN"/>
        </w:rPr>
        <w:t>Proposal</w:t>
      </w:r>
      <w:r w:rsidRPr="00404F8C">
        <w:rPr>
          <w:b/>
          <w:bCs/>
          <w:lang w:eastAsia="zh-CN"/>
        </w:rPr>
        <w:t xml:space="preserve"> 1: </w:t>
      </w:r>
      <w:r w:rsidR="00704086" w:rsidRPr="00704086">
        <w:rPr>
          <w:b/>
          <w:bCs/>
          <w:lang w:eastAsia="zh-CN"/>
        </w:rPr>
        <w:t xml:space="preserve">UE </w:t>
      </w:r>
      <w:r w:rsidR="00E02BAA">
        <w:rPr>
          <w:b/>
          <w:bCs/>
          <w:lang w:eastAsia="zh-CN"/>
        </w:rPr>
        <w:t>shall</w:t>
      </w:r>
      <w:r w:rsidR="00704086" w:rsidRPr="00704086">
        <w:rPr>
          <w:b/>
          <w:bCs/>
          <w:lang w:eastAsia="zh-CN"/>
        </w:rPr>
        <w:t xml:space="preserve"> meet UL Tx timing accuracy requirement based on intra-freq reference </w:t>
      </w:r>
      <w:r w:rsidR="00BE60BD">
        <w:rPr>
          <w:b/>
          <w:bCs/>
          <w:lang w:eastAsia="zh-CN"/>
        </w:rPr>
        <w:t>SSB</w:t>
      </w:r>
      <w:r w:rsidR="00704086" w:rsidRPr="00704086">
        <w:rPr>
          <w:b/>
          <w:bCs/>
          <w:lang w:eastAsia="zh-CN"/>
        </w:rPr>
        <w:t xml:space="preserve"> outside active BWP if max (MGRP, SMTC period) x </w:t>
      </w:r>
      <w:r w:rsidR="001E6DCD" w:rsidRPr="001E6DCD">
        <w:rPr>
          <w:b/>
          <w:bCs/>
        </w:rPr>
        <w:t>CSSF</w:t>
      </w:r>
      <w:r w:rsidR="001E6DCD" w:rsidRPr="001E6DCD">
        <w:rPr>
          <w:b/>
          <w:bCs/>
          <w:vertAlign w:val="subscript"/>
        </w:rPr>
        <w:t>intra_RedCap</w:t>
      </w:r>
      <w:r w:rsidR="001E6DCD" w:rsidRPr="00704086">
        <w:rPr>
          <w:b/>
          <w:bCs/>
          <w:lang w:eastAsia="zh-CN"/>
        </w:rPr>
        <w:t xml:space="preserve"> </w:t>
      </w:r>
      <w:r w:rsidR="00704086" w:rsidRPr="00704086">
        <w:rPr>
          <w:b/>
          <w:bCs/>
          <w:lang w:eastAsia="zh-CN"/>
        </w:rPr>
        <w:t>&lt;= 160 ms</w:t>
      </w:r>
    </w:p>
    <w:p w14:paraId="6F132744" w14:textId="10E34397" w:rsidR="00796466" w:rsidRDefault="00796466" w:rsidP="00796466">
      <w:pPr>
        <w:pStyle w:val="Heading1"/>
        <w:rPr>
          <w:lang w:eastAsia="zh-CN"/>
        </w:rPr>
      </w:pPr>
      <w:r>
        <w:rPr>
          <w:lang w:eastAsia="zh-CN"/>
        </w:rPr>
        <w:t>Conclusion</w:t>
      </w:r>
    </w:p>
    <w:p w14:paraId="2534B698" w14:textId="77777777" w:rsidR="00375AC7" w:rsidRDefault="00375AC7" w:rsidP="00375AC7">
      <w:pPr>
        <w:rPr>
          <w:b/>
          <w:bCs/>
          <w:lang w:eastAsia="zh-CN"/>
        </w:rPr>
      </w:pPr>
      <w:r>
        <w:rPr>
          <w:b/>
          <w:bCs/>
          <w:lang w:eastAsia="zh-CN"/>
        </w:rPr>
        <w:t>Observation</w:t>
      </w:r>
      <w:r w:rsidRPr="00404F8C">
        <w:rPr>
          <w:b/>
          <w:bCs/>
          <w:lang w:eastAsia="zh-CN"/>
        </w:rPr>
        <w:t xml:space="preserve"> 1: </w:t>
      </w:r>
      <w:r w:rsidRPr="00704086">
        <w:rPr>
          <w:b/>
          <w:bCs/>
          <w:lang w:eastAsia="zh-CN"/>
        </w:rPr>
        <w:t>UE is required</w:t>
      </w:r>
      <w:r>
        <w:rPr>
          <w:b/>
          <w:bCs/>
          <w:lang w:eastAsia="zh-CN"/>
        </w:rPr>
        <w:t xml:space="preserve"> to meet the timing requirements if an SSB is available in the last 160ms</w:t>
      </w:r>
    </w:p>
    <w:p w14:paraId="724DB397" w14:textId="6A095974" w:rsidR="00375AC7" w:rsidRDefault="00375AC7" w:rsidP="00375AC7">
      <w:pPr>
        <w:rPr>
          <w:b/>
          <w:bCs/>
          <w:lang w:eastAsia="zh-CN"/>
        </w:rPr>
      </w:pPr>
      <w:r>
        <w:rPr>
          <w:b/>
          <w:bCs/>
          <w:lang w:eastAsia="zh-CN"/>
        </w:rPr>
        <w:t>Observation</w:t>
      </w:r>
      <w:r w:rsidRPr="00404F8C">
        <w:rPr>
          <w:b/>
          <w:bCs/>
          <w:lang w:eastAsia="zh-CN"/>
        </w:rPr>
        <w:t xml:space="preserve"> </w:t>
      </w:r>
      <w:r>
        <w:rPr>
          <w:b/>
          <w:bCs/>
          <w:lang w:eastAsia="zh-CN"/>
        </w:rPr>
        <w:t>2</w:t>
      </w:r>
      <w:r w:rsidRPr="00404F8C">
        <w:rPr>
          <w:b/>
          <w:bCs/>
          <w:lang w:eastAsia="zh-CN"/>
        </w:rPr>
        <w:t xml:space="preserve">: </w:t>
      </w:r>
      <w:r>
        <w:rPr>
          <w:b/>
          <w:bCs/>
          <w:lang w:eastAsia="zh-CN"/>
        </w:rPr>
        <w:t>When an SSB is not present in the active BWP, UE measures the SSB outside of the active BWP within the configured measurement gaps. Such a measurement will be classified as intra-frequency measurement with gaps.</w:t>
      </w:r>
    </w:p>
    <w:p w14:paraId="03B99FBF" w14:textId="03320562" w:rsidR="00375AC7" w:rsidRPr="009C5807" w:rsidRDefault="00375AC7" w:rsidP="00375AC7">
      <w:r>
        <w:rPr>
          <w:b/>
          <w:bCs/>
          <w:lang w:eastAsia="zh-CN"/>
        </w:rPr>
        <w:t>Observation</w:t>
      </w:r>
      <w:r w:rsidRPr="00404F8C">
        <w:rPr>
          <w:b/>
          <w:bCs/>
          <w:lang w:eastAsia="zh-CN"/>
        </w:rPr>
        <w:t xml:space="preserve"> </w:t>
      </w:r>
      <w:r>
        <w:rPr>
          <w:b/>
          <w:bCs/>
          <w:lang w:eastAsia="zh-CN"/>
        </w:rPr>
        <w:t>3</w:t>
      </w:r>
      <w:r w:rsidRPr="00404F8C">
        <w:rPr>
          <w:b/>
          <w:bCs/>
          <w:lang w:eastAsia="zh-CN"/>
        </w:rPr>
        <w:t xml:space="preserve">: </w:t>
      </w:r>
      <w:r>
        <w:rPr>
          <w:b/>
          <w:bCs/>
          <w:lang w:eastAsia="zh-CN"/>
        </w:rPr>
        <w:t>Measurements performed within the measurement gaps depend on MGRP and SMTC period and are further scaled by CSSF.</w:t>
      </w:r>
    </w:p>
    <w:p w14:paraId="3E70007D" w14:textId="5F7CC626" w:rsidR="00796466" w:rsidRDefault="00796466" w:rsidP="00796466">
      <w:pPr>
        <w:rPr>
          <w:b/>
          <w:bCs/>
          <w:lang w:eastAsia="zh-CN"/>
        </w:rPr>
      </w:pPr>
      <w:r>
        <w:rPr>
          <w:b/>
          <w:bCs/>
          <w:lang w:eastAsia="zh-CN"/>
        </w:rPr>
        <w:t>Proposal</w:t>
      </w:r>
      <w:r w:rsidRPr="00404F8C">
        <w:rPr>
          <w:b/>
          <w:bCs/>
          <w:lang w:eastAsia="zh-CN"/>
        </w:rPr>
        <w:t xml:space="preserve"> 1: </w:t>
      </w:r>
      <w:r w:rsidRPr="00704086">
        <w:rPr>
          <w:b/>
          <w:bCs/>
          <w:lang w:eastAsia="zh-CN"/>
        </w:rPr>
        <w:t xml:space="preserve">UE </w:t>
      </w:r>
      <w:r w:rsidR="00E02BAA">
        <w:rPr>
          <w:b/>
          <w:bCs/>
          <w:lang w:eastAsia="zh-CN"/>
        </w:rPr>
        <w:t>shall</w:t>
      </w:r>
      <w:r w:rsidRPr="00704086">
        <w:rPr>
          <w:b/>
          <w:bCs/>
          <w:lang w:eastAsia="zh-CN"/>
        </w:rPr>
        <w:t xml:space="preserve"> meet UL Tx timing accuracy requirement based on intra-freq reference </w:t>
      </w:r>
      <w:r w:rsidR="00BE60BD">
        <w:rPr>
          <w:b/>
          <w:bCs/>
          <w:lang w:eastAsia="zh-CN"/>
        </w:rPr>
        <w:t>SSB</w:t>
      </w:r>
      <w:r w:rsidRPr="00704086">
        <w:rPr>
          <w:b/>
          <w:bCs/>
          <w:lang w:eastAsia="zh-CN"/>
        </w:rPr>
        <w:t xml:space="preserve"> outside active BWP if max (MGRP, SMTC period) x </w:t>
      </w:r>
      <w:r w:rsidR="001E6DCD" w:rsidRPr="001E6DCD">
        <w:rPr>
          <w:b/>
          <w:bCs/>
        </w:rPr>
        <w:t>CSSF</w:t>
      </w:r>
      <w:r w:rsidR="001E6DCD" w:rsidRPr="001E6DCD">
        <w:rPr>
          <w:b/>
          <w:bCs/>
          <w:vertAlign w:val="subscript"/>
        </w:rPr>
        <w:t>intra_RedCap</w:t>
      </w:r>
      <w:r w:rsidR="001E6DCD" w:rsidRPr="00704086">
        <w:rPr>
          <w:b/>
          <w:bCs/>
          <w:lang w:eastAsia="zh-CN"/>
        </w:rPr>
        <w:t xml:space="preserve"> </w:t>
      </w:r>
      <w:r w:rsidRPr="00704086">
        <w:rPr>
          <w:b/>
          <w:bCs/>
          <w:lang w:eastAsia="zh-CN"/>
        </w:rPr>
        <w:t>&lt;= 160 ms</w:t>
      </w:r>
    </w:p>
    <w:p w14:paraId="4675B419" w14:textId="77777777" w:rsidR="00882E8E" w:rsidRDefault="00882E8E" w:rsidP="00882E8E">
      <w:pPr>
        <w:pStyle w:val="Heading1"/>
        <w:numPr>
          <w:ilvl w:val="0"/>
          <w:numId w:val="0"/>
        </w:numPr>
        <w:rPr>
          <w:lang w:val="en-US"/>
        </w:rPr>
      </w:pPr>
      <w:r>
        <w:rPr>
          <w:lang w:val="en-US"/>
        </w:rPr>
        <w:t>References</w:t>
      </w:r>
    </w:p>
    <w:p w14:paraId="2C8AF80D" w14:textId="77777777" w:rsidR="00882E8E" w:rsidRDefault="00882E8E" w:rsidP="00882E8E">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52723C40" w14:textId="493C5C72" w:rsidR="005E0F92" w:rsidRDefault="005E0F92" w:rsidP="00882E8E">
      <w:pPr>
        <w:rPr>
          <w:lang w:val="en-US"/>
        </w:rPr>
      </w:pPr>
      <w:r>
        <w:rPr>
          <w:lang w:val="en-US"/>
        </w:rPr>
        <w:t>[</w:t>
      </w:r>
      <w:r w:rsidR="00F5613D">
        <w:rPr>
          <w:lang w:val="en-US"/>
        </w:rPr>
        <w:t>2</w:t>
      </w:r>
      <w:r>
        <w:rPr>
          <w:lang w:val="en-US"/>
        </w:rPr>
        <w:t>]</w:t>
      </w:r>
      <w:r w:rsidR="004202A7">
        <w:rPr>
          <w:lang w:val="en-US"/>
        </w:rPr>
        <w:t xml:space="preserve"> </w:t>
      </w:r>
      <w:r w:rsidR="004202A7" w:rsidRPr="00392D9C">
        <w:rPr>
          <w:lang w:val="en-US"/>
        </w:rPr>
        <w:t>R4-</w:t>
      </w:r>
      <w:r w:rsidR="00100C1B" w:rsidRPr="00100C1B">
        <w:rPr>
          <w:lang w:val="en-US"/>
        </w:rPr>
        <w:t>22</w:t>
      </w:r>
      <w:r w:rsidR="00030684">
        <w:rPr>
          <w:lang w:val="en-US"/>
        </w:rPr>
        <w:t>10592</w:t>
      </w:r>
      <w:r w:rsidR="004202A7">
        <w:rPr>
          <w:lang w:val="en-US"/>
        </w:rPr>
        <w:t>,</w:t>
      </w:r>
      <w:r w:rsidR="004202A7" w:rsidRPr="00392D9C">
        <w:rPr>
          <w:lang w:val="en-US"/>
        </w:rPr>
        <w:t xml:space="preserve"> </w:t>
      </w:r>
      <w:r w:rsidR="004202A7">
        <w:rPr>
          <w:lang w:val="en-US"/>
        </w:rPr>
        <w:t>“</w:t>
      </w:r>
      <w:r w:rsidR="00EF4823" w:rsidRPr="00EF4823">
        <w:rPr>
          <w:lang w:val="en-US"/>
        </w:rPr>
        <w:t>WF on RedCap RRM requirements</w:t>
      </w:r>
      <w:r w:rsidR="004202A7">
        <w:rPr>
          <w:lang w:val="en-US"/>
        </w:rPr>
        <w:t xml:space="preserve">”, </w:t>
      </w:r>
      <w:r w:rsidR="00463D50" w:rsidRPr="00463D50">
        <w:rPr>
          <w:lang w:val="en-US"/>
        </w:rPr>
        <w:t>Ericsson</w:t>
      </w:r>
      <w:r w:rsidR="004202A7">
        <w:rPr>
          <w:lang w:val="en-US"/>
        </w:rPr>
        <w:t>, RAN4#10</w:t>
      </w:r>
      <w:r w:rsidR="00BC0619">
        <w:rPr>
          <w:lang w:val="en-US"/>
        </w:rPr>
        <w:t>3</w:t>
      </w:r>
      <w:r w:rsidR="004202A7">
        <w:rPr>
          <w:lang w:val="en-US"/>
        </w:rPr>
        <w:t>e</w:t>
      </w:r>
    </w:p>
    <w:p w14:paraId="26FF4D6E" w14:textId="77777777" w:rsidR="00232CCD" w:rsidRDefault="00232CCD" w:rsidP="00DA25EC">
      <w:pPr>
        <w:rPr>
          <w:lang w:val="en-US"/>
        </w:rPr>
      </w:pPr>
    </w:p>
    <w:sectPr w:rsidR="00232CC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8462" w14:textId="77777777" w:rsidR="009A4D4E" w:rsidRDefault="009A4D4E">
      <w:r>
        <w:separator/>
      </w:r>
    </w:p>
  </w:endnote>
  <w:endnote w:type="continuationSeparator" w:id="0">
    <w:p w14:paraId="6C84530C" w14:textId="77777777" w:rsidR="009A4D4E" w:rsidRDefault="009A4D4E">
      <w:r>
        <w:continuationSeparator/>
      </w:r>
    </w:p>
  </w:endnote>
  <w:endnote w:type="continuationNotice" w:id="1">
    <w:p w14:paraId="735E53FC" w14:textId="77777777" w:rsidR="009A4D4E" w:rsidRDefault="009A4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09DD3" w14:textId="77777777" w:rsidR="009A4D4E" w:rsidRDefault="009A4D4E">
      <w:r>
        <w:separator/>
      </w:r>
    </w:p>
  </w:footnote>
  <w:footnote w:type="continuationSeparator" w:id="0">
    <w:p w14:paraId="3EA02BEB" w14:textId="77777777" w:rsidR="009A4D4E" w:rsidRDefault="009A4D4E">
      <w:r>
        <w:continuationSeparator/>
      </w:r>
    </w:p>
  </w:footnote>
  <w:footnote w:type="continuationNotice" w:id="1">
    <w:p w14:paraId="1FE22A29" w14:textId="77777777" w:rsidR="009A4D4E" w:rsidRDefault="009A4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21E2A"/>
    <w:multiLevelType w:val="hybridMultilevel"/>
    <w:tmpl w:val="2482F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E6D48"/>
    <w:multiLevelType w:val="hybridMultilevel"/>
    <w:tmpl w:val="745E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75470"/>
    <w:multiLevelType w:val="hybridMultilevel"/>
    <w:tmpl w:val="202EF64A"/>
    <w:lvl w:ilvl="0" w:tplc="9B0A457A">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7747D82"/>
    <w:multiLevelType w:val="hybridMultilevel"/>
    <w:tmpl w:val="CE4AA5C2"/>
    <w:lvl w:ilvl="0" w:tplc="F1501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407EB"/>
    <w:multiLevelType w:val="hybridMultilevel"/>
    <w:tmpl w:val="32868620"/>
    <w:lvl w:ilvl="0" w:tplc="18A86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FB74E2"/>
    <w:multiLevelType w:val="hybridMultilevel"/>
    <w:tmpl w:val="16E0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A9A3073"/>
    <w:multiLevelType w:val="hybridMultilevel"/>
    <w:tmpl w:val="D8CE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5885058">
    <w:abstractNumId w:val="15"/>
  </w:num>
  <w:num w:numId="2" w16cid:durableId="1106461138">
    <w:abstractNumId w:val="26"/>
  </w:num>
  <w:num w:numId="3" w16cid:durableId="1105542766">
    <w:abstractNumId w:val="30"/>
  </w:num>
  <w:num w:numId="4" w16cid:durableId="2123646796">
    <w:abstractNumId w:val="11"/>
  </w:num>
  <w:num w:numId="5" w16cid:durableId="66571541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648120373">
    <w:abstractNumId w:val="0"/>
  </w:num>
  <w:num w:numId="7" w16cid:durableId="481237030">
    <w:abstractNumId w:val="27"/>
  </w:num>
  <w:num w:numId="8" w16cid:durableId="1991015699">
    <w:abstractNumId w:val="13"/>
  </w:num>
  <w:num w:numId="9" w16cid:durableId="18394665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954362432">
    <w:abstractNumId w:val="12"/>
  </w:num>
  <w:num w:numId="11" w16cid:durableId="1852840748">
    <w:abstractNumId w:val="6"/>
  </w:num>
  <w:num w:numId="12" w16cid:durableId="1934701434">
    <w:abstractNumId w:val="21"/>
  </w:num>
  <w:num w:numId="13" w16cid:durableId="1204096651">
    <w:abstractNumId w:val="2"/>
  </w:num>
  <w:num w:numId="14" w16cid:durableId="1952088025">
    <w:abstractNumId w:val="22"/>
  </w:num>
  <w:num w:numId="15" w16cid:durableId="1315528410">
    <w:abstractNumId w:val="28"/>
  </w:num>
  <w:num w:numId="16" w16cid:durableId="448478655">
    <w:abstractNumId w:val="20"/>
  </w:num>
  <w:num w:numId="17" w16cid:durableId="283386863">
    <w:abstractNumId w:val="7"/>
  </w:num>
  <w:num w:numId="18" w16cid:durableId="1194919880">
    <w:abstractNumId w:val="14"/>
  </w:num>
  <w:num w:numId="19" w16cid:durableId="948582363">
    <w:abstractNumId w:val="8"/>
  </w:num>
  <w:num w:numId="20" w16cid:durableId="362629730">
    <w:abstractNumId w:val="23"/>
  </w:num>
  <w:num w:numId="21" w16cid:durableId="588587719">
    <w:abstractNumId w:val="3"/>
  </w:num>
  <w:num w:numId="22" w16cid:durableId="1464079637">
    <w:abstractNumId w:val="25"/>
  </w:num>
  <w:num w:numId="23" w16cid:durableId="1268662774">
    <w:abstractNumId w:val="24"/>
  </w:num>
  <w:num w:numId="24" w16cid:durableId="1782920534">
    <w:abstractNumId w:val="19"/>
  </w:num>
  <w:num w:numId="25" w16cid:durableId="1364984219">
    <w:abstractNumId w:val="10"/>
  </w:num>
  <w:num w:numId="26" w16cid:durableId="370611338">
    <w:abstractNumId w:val="29"/>
  </w:num>
  <w:num w:numId="27" w16cid:durableId="2079475194">
    <w:abstractNumId w:val="4"/>
  </w:num>
  <w:num w:numId="28" w16cid:durableId="1639676855">
    <w:abstractNumId w:val="16"/>
  </w:num>
  <w:num w:numId="29" w16cid:durableId="1891650651">
    <w:abstractNumId w:val="17"/>
  </w:num>
  <w:num w:numId="30" w16cid:durableId="310839631">
    <w:abstractNumId w:val="9"/>
  </w:num>
  <w:num w:numId="31" w16cid:durableId="442772886">
    <w:abstractNumId w:val="5"/>
  </w:num>
  <w:num w:numId="32" w16cid:durableId="151094959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74"/>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212"/>
    <w:rsid w:val="000123B2"/>
    <w:rsid w:val="0001245D"/>
    <w:rsid w:val="0001250F"/>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84"/>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781"/>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AF5"/>
    <w:rsid w:val="00051E8B"/>
    <w:rsid w:val="00052226"/>
    <w:rsid w:val="00052246"/>
    <w:rsid w:val="0005227A"/>
    <w:rsid w:val="00052401"/>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9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007"/>
    <w:rsid w:val="00080433"/>
    <w:rsid w:val="00080990"/>
    <w:rsid w:val="00080EDD"/>
    <w:rsid w:val="0008118C"/>
    <w:rsid w:val="00081270"/>
    <w:rsid w:val="000812C8"/>
    <w:rsid w:val="0008144E"/>
    <w:rsid w:val="000818F9"/>
    <w:rsid w:val="00081957"/>
    <w:rsid w:val="00081D8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59E"/>
    <w:rsid w:val="00085AB1"/>
    <w:rsid w:val="00085C24"/>
    <w:rsid w:val="00085DB7"/>
    <w:rsid w:val="000864C4"/>
    <w:rsid w:val="00086585"/>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22B"/>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437"/>
    <w:rsid w:val="000D460D"/>
    <w:rsid w:val="000D46EE"/>
    <w:rsid w:val="000D4CE6"/>
    <w:rsid w:val="000D4E0C"/>
    <w:rsid w:val="000D4FDD"/>
    <w:rsid w:val="000D504F"/>
    <w:rsid w:val="000D5517"/>
    <w:rsid w:val="000D55E0"/>
    <w:rsid w:val="000D55E1"/>
    <w:rsid w:val="000D56DD"/>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7FB"/>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883"/>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F5"/>
    <w:rsid w:val="000F57AF"/>
    <w:rsid w:val="000F57C2"/>
    <w:rsid w:val="000F5A74"/>
    <w:rsid w:val="000F5D33"/>
    <w:rsid w:val="000F63BA"/>
    <w:rsid w:val="000F694A"/>
    <w:rsid w:val="000F6AB3"/>
    <w:rsid w:val="000F6CB5"/>
    <w:rsid w:val="000F724B"/>
    <w:rsid w:val="000F72C2"/>
    <w:rsid w:val="000F7352"/>
    <w:rsid w:val="000F74FD"/>
    <w:rsid w:val="000F75DA"/>
    <w:rsid w:val="000F78E2"/>
    <w:rsid w:val="000F7C17"/>
    <w:rsid w:val="000F7EFD"/>
    <w:rsid w:val="00100A0E"/>
    <w:rsid w:val="00100B4A"/>
    <w:rsid w:val="00100C1B"/>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6F4"/>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85"/>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9BB"/>
    <w:rsid w:val="00121A63"/>
    <w:rsid w:val="00121A96"/>
    <w:rsid w:val="00121BB6"/>
    <w:rsid w:val="00121D3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879"/>
    <w:rsid w:val="00131E99"/>
    <w:rsid w:val="00131FD4"/>
    <w:rsid w:val="0013250C"/>
    <w:rsid w:val="00133103"/>
    <w:rsid w:val="00133156"/>
    <w:rsid w:val="0013328B"/>
    <w:rsid w:val="001340F3"/>
    <w:rsid w:val="0013441D"/>
    <w:rsid w:val="00134714"/>
    <w:rsid w:val="00134723"/>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729"/>
    <w:rsid w:val="00151825"/>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344"/>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DB2"/>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57E"/>
    <w:rsid w:val="001E6A67"/>
    <w:rsid w:val="001E6DBA"/>
    <w:rsid w:val="001E6DCD"/>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CCE"/>
    <w:rsid w:val="001F2F28"/>
    <w:rsid w:val="001F305A"/>
    <w:rsid w:val="001F3554"/>
    <w:rsid w:val="001F3764"/>
    <w:rsid w:val="001F385A"/>
    <w:rsid w:val="001F3907"/>
    <w:rsid w:val="001F3935"/>
    <w:rsid w:val="001F3D98"/>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A8B"/>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503"/>
    <w:rsid w:val="002069A6"/>
    <w:rsid w:val="00206B0D"/>
    <w:rsid w:val="00207361"/>
    <w:rsid w:val="00207505"/>
    <w:rsid w:val="002076F3"/>
    <w:rsid w:val="002106A6"/>
    <w:rsid w:val="0021083C"/>
    <w:rsid w:val="00210AC8"/>
    <w:rsid w:val="00211030"/>
    <w:rsid w:val="002111D4"/>
    <w:rsid w:val="002119E3"/>
    <w:rsid w:val="00211BBF"/>
    <w:rsid w:val="002121D7"/>
    <w:rsid w:val="0021243C"/>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710"/>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EB1"/>
    <w:rsid w:val="00231F80"/>
    <w:rsid w:val="002322F6"/>
    <w:rsid w:val="00232AC7"/>
    <w:rsid w:val="00232C39"/>
    <w:rsid w:val="00232CCD"/>
    <w:rsid w:val="00232F66"/>
    <w:rsid w:val="00233355"/>
    <w:rsid w:val="00233807"/>
    <w:rsid w:val="00233907"/>
    <w:rsid w:val="002339E1"/>
    <w:rsid w:val="00234262"/>
    <w:rsid w:val="00234625"/>
    <w:rsid w:val="00234988"/>
    <w:rsid w:val="00234C5F"/>
    <w:rsid w:val="00234DDC"/>
    <w:rsid w:val="0023519B"/>
    <w:rsid w:val="0023591A"/>
    <w:rsid w:val="002359B2"/>
    <w:rsid w:val="00235CD0"/>
    <w:rsid w:val="00235D88"/>
    <w:rsid w:val="00235F0C"/>
    <w:rsid w:val="0023633E"/>
    <w:rsid w:val="00236947"/>
    <w:rsid w:val="00236A1A"/>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6B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2D"/>
    <w:rsid w:val="00293F44"/>
    <w:rsid w:val="0029451A"/>
    <w:rsid w:val="00294592"/>
    <w:rsid w:val="00294860"/>
    <w:rsid w:val="0029558F"/>
    <w:rsid w:val="002955A3"/>
    <w:rsid w:val="00295815"/>
    <w:rsid w:val="00295AAC"/>
    <w:rsid w:val="002960F3"/>
    <w:rsid w:val="002968C9"/>
    <w:rsid w:val="00296A7D"/>
    <w:rsid w:val="00296B7E"/>
    <w:rsid w:val="00296BEC"/>
    <w:rsid w:val="00296FCC"/>
    <w:rsid w:val="002975C3"/>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9B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29"/>
    <w:rsid w:val="002B11FF"/>
    <w:rsid w:val="002B1579"/>
    <w:rsid w:val="002B1854"/>
    <w:rsid w:val="002B1AC9"/>
    <w:rsid w:val="002B1DD3"/>
    <w:rsid w:val="002B1E10"/>
    <w:rsid w:val="002B1E9E"/>
    <w:rsid w:val="002B1EDE"/>
    <w:rsid w:val="002B2068"/>
    <w:rsid w:val="002B2540"/>
    <w:rsid w:val="002B25CC"/>
    <w:rsid w:val="002B2C2C"/>
    <w:rsid w:val="002B2C81"/>
    <w:rsid w:val="002B3208"/>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27"/>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3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57F6"/>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8C"/>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B78"/>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96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8E2"/>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AC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2D9C"/>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A7EB7"/>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54F"/>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4D94"/>
    <w:rsid w:val="003C537E"/>
    <w:rsid w:val="003C575F"/>
    <w:rsid w:val="003C588C"/>
    <w:rsid w:val="003C58EE"/>
    <w:rsid w:val="003C5982"/>
    <w:rsid w:val="003C5B20"/>
    <w:rsid w:val="003C5B4D"/>
    <w:rsid w:val="003C5ED8"/>
    <w:rsid w:val="003C606E"/>
    <w:rsid w:val="003C6576"/>
    <w:rsid w:val="003C6A0E"/>
    <w:rsid w:val="003C6E75"/>
    <w:rsid w:val="003C7194"/>
    <w:rsid w:val="003C75DB"/>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BEF"/>
    <w:rsid w:val="003D2C1E"/>
    <w:rsid w:val="003D2CC9"/>
    <w:rsid w:val="003D2FB3"/>
    <w:rsid w:val="003D3513"/>
    <w:rsid w:val="003D37BB"/>
    <w:rsid w:val="003D39BB"/>
    <w:rsid w:val="003D3A19"/>
    <w:rsid w:val="003D3C15"/>
    <w:rsid w:val="003D3CFD"/>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083"/>
    <w:rsid w:val="003E097D"/>
    <w:rsid w:val="003E0BFB"/>
    <w:rsid w:val="003E0FC6"/>
    <w:rsid w:val="003E1377"/>
    <w:rsid w:val="003E16D1"/>
    <w:rsid w:val="003E1B49"/>
    <w:rsid w:val="003E2135"/>
    <w:rsid w:val="003E230F"/>
    <w:rsid w:val="003E237F"/>
    <w:rsid w:val="003E24CD"/>
    <w:rsid w:val="003E24E0"/>
    <w:rsid w:val="003E24EC"/>
    <w:rsid w:val="003E29BD"/>
    <w:rsid w:val="003E2A86"/>
    <w:rsid w:val="003E2DB4"/>
    <w:rsid w:val="003E343D"/>
    <w:rsid w:val="003E3532"/>
    <w:rsid w:val="003E38DB"/>
    <w:rsid w:val="003E3A86"/>
    <w:rsid w:val="003E3C64"/>
    <w:rsid w:val="003E3F0D"/>
    <w:rsid w:val="003E469E"/>
    <w:rsid w:val="003E4801"/>
    <w:rsid w:val="003E4B0D"/>
    <w:rsid w:val="003E5136"/>
    <w:rsid w:val="003E518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0D37"/>
    <w:rsid w:val="003F1282"/>
    <w:rsid w:val="003F13B4"/>
    <w:rsid w:val="003F1476"/>
    <w:rsid w:val="003F1A0E"/>
    <w:rsid w:val="003F1CC4"/>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3D"/>
    <w:rsid w:val="003F45F1"/>
    <w:rsid w:val="003F48D8"/>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73F"/>
    <w:rsid w:val="004048C5"/>
    <w:rsid w:val="00404A53"/>
    <w:rsid w:val="00404EBA"/>
    <w:rsid w:val="00404F8C"/>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ECF"/>
    <w:rsid w:val="00411FAF"/>
    <w:rsid w:val="00412414"/>
    <w:rsid w:val="004127F8"/>
    <w:rsid w:val="00412FB2"/>
    <w:rsid w:val="00413080"/>
    <w:rsid w:val="00413586"/>
    <w:rsid w:val="004136E7"/>
    <w:rsid w:val="0041388D"/>
    <w:rsid w:val="004139FA"/>
    <w:rsid w:val="00413F8D"/>
    <w:rsid w:val="00414536"/>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17CEE"/>
    <w:rsid w:val="004202A7"/>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4"/>
    <w:rsid w:val="0042335E"/>
    <w:rsid w:val="0042346E"/>
    <w:rsid w:val="00423FE3"/>
    <w:rsid w:val="0042408F"/>
    <w:rsid w:val="0042427E"/>
    <w:rsid w:val="0042453D"/>
    <w:rsid w:val="0042455C"/>
    <w:rsid w:val="00424A70"/>
    <w:rsid w:val="00424A83"/>
    <w:rsid w:val="00424CB3"/>
    <w:rsid w:val="00424DA2"/>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96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9D"/>
    <w:rsid w:val="00441AA1"/>
    <w:rsid w:val="00441C17"/>
    <w:rsid w:val="00441F42"/>
    <w:rsid w:val="004421D0"/>
    <w:rsid w:val="00442715"/>
    <w:rsid w:val="00442EAE"/>
    <w:rsid w:val="0044397D"/>
    <w:rsid w:val="00443A6F"/>
    <w:rsid w:val="00443B1A"/>
    <w:rsid w:val="00443D57"/>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E42"/>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50"/>
    <w:rsid w:val="00463DD0"/>
    <w:rsid w:val="004641DE"/>
    <w:rsid w:val="00464920"/>
    <w:rsid w:val="0046494B"/>
    <w:rsid w:val="00464A7D"/>
    <w:rsid w:val="00464DE0"/>
    <w:rsid w:val="00465063"/>
    <w:rsid w:val="00465074"/>
    <w:rsid w:val="00465144"/>
    <w:rsid w:val="004653A9"/>
    <w:rsid w:val="004653B9"/>
    <w:rsid w:val="004655D3"/>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2CB7"/>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3D8"/>
    <w:rsid w:val="00485A31"/>
    <w:rsid w:val="00485D7D"/>
    <w:rsid w:val="00486067"/>
    <w:rsid w:val="004862C2"/>
    <w:rsid w:val="004862F2"/>
    <w:rsid w:val="004864F3"/>
    <w:rsid w:val="004867EC"/>
    <w:rsid w:val="00486E77"/>
    <w:rsid w:val="00487018"/>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7D9"/>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26"/>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837"/>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131"/>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C94"/>
    <w:rsid w:val="00501D13"/>
    <w:rsid w:val="00502542"/>
    <w:rsid w:val="005028F0"/>
    <w:rsid w:val="005030E4"/>
    <w:rsid w:val="00504435"/>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2BA4"/>
    <w:rsid w:val="005231E6"/>
    <w:rsid w:val="00523465"/>
    <w:rsid w:val="0052356C"/>
    <w:rsid w:val="00523601"/>
    <w:rsid w:val="00523667"/>
    <w:rsid w:val="0052367A"/>
    <w:rsid w:val="0052393D"/>
    <w:rsid w:val="00523971"/>
    <w:rsid w:val="00523979"/>
    <w:rsid w:val="00523A1B"/>
    <w:rsid w:val="00523F8A"/>
    <w:rsid w:val="0052406A"/>
    <w:rsid w:val="00524094"/>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22B"/>
    <w:rsid w:val="00540581"/>
    <w:rsid w:val="00540742"/>
    <w:rsid w:val="005408DE"/>
    <w:rsid w:val="00540AD9"/>
    <w:rsid w:val="00540B82"/>
    <w:rsid w:val="00540D33"/>
    <w:rsid w:val="00540E18"/>
    <w:rsid w:val="005410FF"/>
    <w:rsid w:val="0054136A"/>
    <w:rsid w:val="005416C1"/>
    <w:rsid w:val="00541CB0"/>
    <w:rsid w:val="00542112"/>
    <w:rsid w:val="005424F6"/>
    <w:rsid w:val="0054257E"/>
    <w:rsid w:val="005429F0"/>
    <w:rsid w:val="00542FA9"/>
    <w:rsid w:val="00543144"/>
    <w:rsid w:val="0054320A"/>
    <w:rsid w:val="00543343"/>
    <w:rsid w:val="00543B8C"/>
    <w:rsid w:val="00543C86"/>
    <w:rsid w:val="00544264"/>
    <w:rsid w:val="00544401"/>
    <w:rsid w:val="00544791"/>
    <w:rsid w:val="005447DA"/>
    <w:rsid w:val="00544997"/>
    <w:rsid w:val="00544C59"/>
    <w:rsid w:val="00544D26"/>
    <w:rsid w:val="00544ED7"/>
    <w:rsid w:val="00544F7A"/>
    <w:rsid w:val="0054528F"/>
    <w:rsid w:val="005453F6"/>
    <w:rsid w:val="00545421"/>
    <w:rsid w:val="005455E8"/>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AAF"/>
    <w:rsid w:val="00552C6C"/>
    <w:rsid w:val="005536FE"/>
    <w:rsid w:val="00553816"/>
    <w:rsid w:val="00553AE1"/>
    <w:rsid w:val="00553BBD"/>
    <w:rsid w:val="005540AB"/>
    <w:rsid w:val="005541F1"/>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0F03"/>
    <w:rsid w:val="0058123B"/>
    <w:rsid w:val="005815C0"/>
    <w:rsid w:val="00581610"/>
    <w:rsid w:val="005820A9"/>
    <w:rsid w:val="005820FE"/>
    <w:rsid w:val="00582107"/>
    <w:rsid w:val="00582519"/>
    <w:rsid w:val="00582521"/>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180"/>
    <w:rsid w:val="005862B3"/>
    <w:rsid w:val="0058635A"/>
    <w:rsid w:val="005864A9"/>
    <w:rsid w:val="005864AD"/>
    <w:rsid w:val="005865F7"/>
    <w:rsid w:val="00586601"/>
    <w:rsid w:val="005868DE"/>
    <w:rsid w:val="00586B81"/>
    <w:rsid w:val="00586D95"/>
    <w:rsid w:val="005871F5"/>
    <w:rsid w:val="00587209"/>
    <w:rsid w:val="0058736F"/>
    <w:rsid w:val="005873E4"/>
    <w:rsid w:val="00587ABA"/>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6F"/>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6B1"/>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49"/>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14"/>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0F92"/>
    <w:rsid w:val="005E118C"/>
    <w:rsid w:val="005E136F"/>
    <w:rsid w:val="005E1387"/>
    <w:rsid w:val="005E16BF"/>
    <w:rsid w:val="005E19B4"/>
    <w:rsid w:val="005E19CD"/>
    <w:rsid w:val="005E1E74"/>
    <w:rsid w:val="005E1EE7"/>
    <w:rsid w:val="005E217C"/>
    <w:rsid w:val="005E23F5"/>
    <w:rsid w:val="005E24B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F0C"/>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4B"/>
    <w:rsid w:val="006023BB"/>
    <w:rsid w:val="0060244F"/>
    <w:rsid w:val="006024B6"/>
    <w:rsid w:val="00602590"/>
    <w:rsid w:val="00602E14"/>
    <w:rsid w:val="00603065"/>
    <w:rsid w:val="006031F9"/>
    <w:rsid w:val="006032FB"/>
    <w:rsid w:val="0060337C"/>
    <w:rsid w:val="00603575"/>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020"/>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9E"/>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988"/>
    <w:rsid w:val="00662A7C"/>
    <w:rsid w:val="00663237"/>
    <w:rsid w:val="006632F0"/>
    <w:rsid w:val="00663597"/>
    <w:rsid w:val="00663606"/>
    <w:rsid w:val="0066363C"/>
    <w:rsid w:val="00663D65"/>
    <w:rsid w:val="00663DAF"/>
    <w:rsid w:val="00663E5B"/>
    <w:rsid w:val="00663E64"/>
    <w:rsid w:val="006644C2"/>
    <w:rsid w:val="00664DBB"/>
    <w:rsid w:val="00664E79"/>
    <w:rsid w:val="0066565F"/>
    <w:rsid w:val="00665702"/>
    <w:rsid w:val="006658DA"/>
    <w:rsid w:val="00665911"/>
    <w:rsid w:val="00665961"/>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0D53"/>
    <w:rsid w:val="00671001"/>
    <w:rsid w:val="006713F8"/>
    <w:rsid w:val="0067140F"/>
    <w:rsid w:val="006717A5"/>
    <w:rsid w:val="006717FA"/>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3C"/>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3FF"/>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12B"/>
    <w:rsid w:val="006B5443"/>
    <w:rsid w:val="006B54B5"/>
    <w:rsid w:val="006B568C"/>
    <w:rsid w:val="006B5806"/>
    <w:rsid w:val="006B58FD"/>
    <w:rsid w:val="006B594F"/>
    <w:rsid w:val="006B59E2"/>
    <w:rsid w:val="006B5A74"/>
    <w:rsid w:val="006B5DD2"/>
    <w:rsid w:val="006B5E4A"/>
    <w:rsid w:val="006B6699"/>
    <w:rsid w:val="006B6B42"/>
    <w:rsid w:val="006B6C65"/>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086"/>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37D"/>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20D"/>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6AE5"/>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0B1"/>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2E5"/>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1BA"/>
    <w:rsid w:val="00770A22"/>
    <w:rsid w:val="00770C50"/>
    <w:rsid w:val="00770C66"/>
    <w:rsid w:val="00771074"/>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3FC"/>
    <w:rsid w:val="0077663F"/>
    <w:rsid w:val="0077666B"/>
    <w:rsid w:val="007768E3"/>
    <w:rsid w:val="00776C95"/>
    <w:rsid w:val="00776F8E"/>
    <w:rsid w:val="007770FB"/>
    <w:rsid w:val="007771C3"/>
    <w:rsid w:val="007773B4"/>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211"/>
    <w:rsid w:val="00783A15"/>
    <w:rsid w:val="00784143"/>
    <w:rsid w:val="00784308"/>
    <w:rsid w:val="007843E3"/>
    <w:rsid w:val="007846C3"/>
    <w:rsid w:val="007846F4"/>
    <w:rsid w:val="00784797"/>
    <w:rsid w:val="007848DF"/>
    <w:rsid w:val="00784CB7"/>
    <w:rsid w:val="00784E03"/>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5E0D"/>
    <w:rsid w:val="0079628B"/>
    <w:rsid w:val="00796354"/>
    <w:rsid w:val="00796466"/>
    <w:rsid w:val="00796FBD"/>
    <w:rsid w:val="0079758B"/>
    <w:rsid w:val="007979B2"/>
    <w:rsid w:val="00797CE5"/>
    <w:rsid w:val="00797ED3"/>
    <w:rsid w:val="007A017D"/>
    <w:rsid w:val="007A0316"/>
    <w:rsid w:val="007A0501"/>
    <w:rsid w:val="007A057B"/>
    <w:rsid w:val="007A065B"/>
    <w:rsid w:val="007A0FB5"/>
    <w:rsid w:val="007A1656"/>
    <w:rsid w:val="007A2174"/>
    <w:rsid w:val="007A2462"/>
    <w:rsid w:val="007A27E7"/>
    <w:rsid w:val="007A2C66"/>
    <w:rsid w:val="007A323B"/>
    <w:rsid w:val="007A340C"/>
    <w:rsid w:val="007A393B"/>
    <w:rsid w:val="007A3DED"/>
    <w:rsid w:val="007A3E9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98B"/>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AA4"/>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5FB"/>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BD3"/>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6BD6"/>
    <w:rsid w:val="007E7196"/>
    <w:rsid w:val="007E727E"/>
    <w:rsid w:val="007E74E4"/>
    <w:rsid w:val="007F029D"/>
    <w:rsid w:val="007F03D3"/>
    <w:rsid w:val="007F063A"/>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3CD"/>
    <w:rsid w:val="00813679"/>
    <w:rsid w:val="00813A38"/>
    <w:rsid w:val="00813C5C"/>
    <w:rsid w:val="00813F1A"/>
    <w:rsid w:val="0081404B"/>
    <w:rsid w:val="00814218"/>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47B"/>
    <w:rsid w:val="008167D2"/>
    <w:rsid w:val="008169E8"/>
    <w:rsid w:val="00816A67"/>
    <w:rsid w:val="00816B95"/>
    <w:rsid w:val="00817513"/>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5FC"/>
    <w:rsid w:val="0084182C"/>
    <w:rsid w:val="00841A53"/>
    <w:rsid w:val="00842CDD"/>
    <w:rsid w:val="00842D4C"/>
    <w:rsid w:val="00842DE0"/>
    <w:rsid w:val="008432F4"/>
    <w:rsid w:val="00843584"/>
    <w:rsid w:val="008435C1"/>
    <w:rsid w:val="008436E7"/>
    <w:rsid w:val="0084379E"/>
    <w:rsid w:val="00843AD9"/>
    <w:rsid w:val="00843BF9"/>
    <w:rsid w:val="00843F80"/>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CC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703"/>
    <w:rsid w:val="008608F8"/>
    <w:rsid w:val="00860C4C"/>
    <w:rsid w:val="00860D8C"/>
    <w:rsid w:val="00861169"/>
    <w:rsid w:val="008615C0"/>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1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051"/>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E8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6896"/>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ED1"/>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35"/>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BAE"/>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8C"/>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74F"/>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07"/>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5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4D2"/>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894"/>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206"/>
    <w:rsid w:val="00903363"/>
    <w:rsid w:val="009037B5"/>
    <w:rsid w:val="00903D25"/>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7E5"/>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40"/>
    <w:rsid w:val="00921CCE"/>
    <w:rsid w:val="00921D22"/>
    <w:rsid w:val="009221CC"/>
    <w:rsid w:val="00922293"/>
    <w:rsid w:val="0092237D"/>
    <w:rsid w:val="0092276F"/>
    <w:rsid w:val="00922B50"/>
    <w:rsid w:val="00922CA7"/>
    <w:rsid w:val="00922DE5"/>
    <w:rsid w:val="0092330C"/>
    <w:rsid w:val="00923435"/>
    <w:rsid w:val="009237F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FF7"/>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0FF9"/>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71E"/>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39"/>
    <w:rsid w:val="00935AD4"/>
    <w:rsid w:val="0093626B"/>
    <w:rsid w:val="00936571"/>
    <w:rsid w:val="00936620"/>
    <w:rsid w:val="00936665"/>
    <w:rsid w:val="00936BAC"/>
    <w:rsid w:val="00936E29"/>
    <w:rsid w:val="00936FC1"/>
    <w:rsid w:val="009371A0"/>
    <w:rsid w:val="0093748B"/>
    <w:rsid w:val="0093763B"/>
    <w:rsid w:val="009379C5"/>
    <w:rsid w:val="00937B50"/>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07"/>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59D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4D4E"/>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599"/>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532"/>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3FB6"/>
    <w:rsid w:val="009D4216"/>
    <w:rsid w:val="009D44C8"/>
    <w:rsid w:val="009D45CA"/>
    <w:rsid w:val="009D5378"/>
    <w:rsid w:val="009D5AEE"/>
    <w:rsid w:val="009D5BBA"/>
    <w:rsid w:val="009D5DA2"/>
    <w:rsid w:val="009D623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0D"/>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866"/>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7D"/>
    <w:rsid w:val="00A429AA"/>
    <w:rsid w:val="00A42A43"/>
    <w:rsid w:val="00A42AF1"/>
    <w:rsid w:val="00A42F6C"/>
    <w:rsid w:val="00A43127"/>
    <w:rsid w:val="00A431F8"/>
    <w:rsid w:val="00A43200"/>
    <w:rsid w:val="00A43B47"/>
    <w:rsid w:val="00A43C75"/>
    <w:rsid w:val="00A43F03"/>
    <w:rsid w:val="00A43F07"/>
    <w:rsid w:val="00A4431D"/>
    <w:rsid w:val="00A444B1"/>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BD7"/>
    <w:rsid w:val="00A61E45"/>
    <w:rsid w:val="00A61EF1"/>
    <w:rsid w:val="00A61F41"/>
    <w:rsid w:val="00A626B0"/>
    <w:rsid w:val="00A62BF6"/>
    <w:rsid w:val="00A62E3E"/>
    <w:rsid w:val="00A63193"/>
    <w:rsid w:val="00A632B9"/>
    <w:rsid w:val="00A639D5"/>
    <w:rsid w:val="00A63EAA"/>
    <w:rsid w:val="00A640BA"/>
    <w:rsid w:val="00A6468C"/>
    <w:rsid w:val="00A6476F"/>
    <w:rsid w:val="00A64946"/>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26C"/>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5F0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B35"/>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899"/>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063"/>
    <w:rsid w:val="00AA1331"/>
    <w:rsid w:val="00AA1354"/>
    <w:rsid w:val="00AA1363"/>
    <w:rsid w:val="00AA142A"/>
    <w:rsid w:val="00AA145D"/>
    <w:rsid w:val="00AA1A24"/>
    <w:rsid w:val="00AA1CC0"/>
    <w:rsid w:val="00AA2293"/>
    <w:rsid w:val="00AA26F7"/>
    <w:rsid w:val="00AA2A27"/>
    <w:rsid w:val="00AA2C29"/>
    <w:rsid w:val="00AA33A9"/>
    <w:rsid w:val="00AA371B"/>
    <w:rsid w:val="00AA43E0"/>
    <w:rsid w:val="00AA45E7"/>
    <w:rsid w:val="00AA4705"/>
    <w:rsid w:val="00AA48F2"/>
    <w:rsid w:val="00AA490F"/>
    <w:rsid w:val="00AA4A33"/>
    <w:rsid w:val="00AA4DC2"/>
    <w:rsid w:val="00AA4E03"/>
    <w:rsid w:val="00AA539D"/>
    <w:rsid w:val="00AA5422"/>
    <w:rsid w:val="00AA596C"/>
    <w:rsid w:val="00AA619A"/>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D30"/>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0BD"/>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91F"/>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74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AF6"/>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3FAC"/>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116"/>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1C4"/>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0F9"/>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4F7A"/>
    <w:rsid w:val="00B551F4"/>
    <w:rsid w:val="00B55A47"/>
    <w:rsid w:val="00B55CDD"/>
    <w:rsid w:val="00B56138"/>
    <w:rsid w:val="00B564F9"/>
    <w:rsid w:val="00B569AF"/>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0EC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FC"/>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320"/>
    <w:rsid w:val="00BA565E"/>
    <w:rsid w:val="00BA5C4F"/>
    <w:rsid w:val="00BA5D56"/>
    <w:rsid w:val="00BA6295"/>
    <w:rsid w:val="00BA687D"/>
    <w:rsid w:val="00BA6EF3"/>
    <w:rsid w:val="00BA7BCC"/>
    <w:rsid w:val="00BA7DF4"/>
    <w:rsid w:val="00BA7F2B"/>
    <w:rsid w:val="00BB02ED"/>
    <w:rsid w:val="00BB03B5"/>
    <w:rsid w:val="00BB073C"/>
    <w:rsid w:val="00BB0BF0"/>
    <w:rsid w:val="00BB0E3E"/>
    <w:rsid w:val="00BB0F72"/>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619"/>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47D"/>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BD"/>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62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945"/>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AEF"/>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345"/>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47E"/>
    <w:rsid w:val="00C30842"/>
    <w:rsid w:val="00C3084E"/>
    <w:rsid w:val="00C30CAE"/>
    <w:rsid w:val="00C31031"/>
    <w:rsid w:val="00C3152C"/>
    <w:rsid w:val="00C31975"/>
    <w:rsid w:val="00C31C99"/>
    <w:rsid w:val="00C31F4C"/>
    <w:rsid w:val="00C326D6"/>
    <w:rsid w:val="00C32C34"/>
    <w:rsid w:val="00C32D34"/>
    <w:rsid w:val="00C3303F"/>
    <w:rsid w:val="00C332D0"/>
    <w:rsid w:val="00C33326"/>
    <w:rsid w:val="00C333BE"/>
    <w:rsid w:val="00C33AC1"/>
    <w:rsid w:val="00C34268"/>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BEE"/>
    <w:rsid w:val="00C44D7F"/>
    <w:rsid w:val="00C44F11"/>
    <w:rsid w:val="00C45488"/>
    <w:rsid w:val="00C45841"/>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7B5"/>
    <w:rsid w:val="00C4792D"/>
    <w:rsid w:val="00C47FB5"/>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4E6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9E3"/>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085"/>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5B8"/>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5E5"/>
    <w:rsid w:val="00CF7B2D"/>
    <w:rsid w:val="00CF7BFB"/>
    <w:rsid w:val="00CF7D47"/>
    <w:rsid w:val="00CF7D73"/>
    <w:rsid w:val="00CF7F35"/>
    <w:rsid w:val="00D00616"/>
    <w:rsid w:val="00D008DF"/>
    <w:rsid w:val="00D00976"/>
    <w:rsid w:val="00D00A67"/>
    <w:rsid w:val="00D00E0A"/>
    <w:rsid w:val="00D00F06"/>
    <w:rsid w:val="00D015C9"/>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8B8"/>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AF2"/>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B3F"/>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4BA"/>
    <w:rsid w:val="00D34941"/>
    <w:rsid w:val="00D349BB"/>
    <w:rsid w:val="00D34B7F"/>
    <w:rsid w:val="00D350C8"/>
    <w:rsid w:val="00D357A8"/>
    <w:rsid w:val="00D358CC"/>
    <w:rsid w:val="00D35E00"/>
    <w:rsid w:val="00D35F55"/>
    <w:rsid w:val="00D3617B"/>
    <w:rsid w:val="00D366D9"/>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5F42"/>
    <w:rsid w:val="00D46180"/>
    <w:rsid w:val="00D462CC"/>
    <w:rsid w:val="00D4632E"/>
    <w:rsid w:val="00D4699A"/>
    <w:rsid w:val="00D46E75"/>
    <w:rsid w:val="00D4716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18B"/>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73D"/>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0B70"/>
    <w:rsid w:val="00D91325"/>
    <w:rsid w:val="00D9137D"/>
    <w:rsid w:val="00D9156D"/>
    <w:rsid w:val="00D91DB5"/>
    <w:rsid w:val="00D91E8E"/>
    <w:rsid w:val="00D91F91"/>
    <w:rsid w:val="00D922B2"/>
    <w:rsid w:val="00D926B7"/>
    <w:rsid w:val="00D92F09"/>
    <w:rsid w:val="00D92F89"/>
    <w:rsid w:val="00D93142"/>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F88"/>
    <w:rsid w:val="00DA21F4"/>
    <w:rsid w:val="00DA2346"/>
    <w:rsid w:val="00DA24C3"/>
    <w:rsid w:val="00DA25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2DC"/>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4C3"/>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4564"/>
    <w:rsid w:val="00DE4668"/>
    <w:rsid w:val="00DE4CBC"/>
    <w:rsid w:val="00DE5015"/>
    <w:rsid w:val="00DE5765"/>
    <w:rsid w:val="00DE58E6"/>
    <w:rsid w:val="00DE593B"/>
    <w:rsid w:val="00DE5E71"/>
    <w:rsid w:val="00DE62E1"/>
    <w:rsid w:val="00DE6975"/>
    <w:rsid w:val="00DE699A"/>
    <w:rsid w:val="00DE6D06"/>
    <w:rsid w:val="00DE711D"/>
    <w:rsid w:val="00DE71DC"/>
    <w:rsid w:val="00DE7298"/>
    <w:rsid w:val="00DE7557"/>
    <w:rsid w:val="00DE7A2A"/>
    <w:rsid w:val="00DE7D7E"/>
    <w:rsid w:val="00DF048E"/>
    <w:rsid w:val="00DF07D7"/>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A14"/>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A37"/>
    <w:rsid w:val="00E00B1E"/>
    <w:rsid w:val="00E0113A"/>
    <w:rsid w:val="00E01742"/>
    <w:rsid w:val="00E018B7"/>
    <w:rsid w:val="00E01B57"/>
    <w:rsid w:val="00E01B92"/>
    <w:rsid w:val="00E01EA2"/>
    <w:rsid w:val="00E02049"/>
    <w:rsid w:val="00E027B9"/>
    <w:rsid w:val="00E02866"/>
    <w:rsid w:val="00E02B34"/>
    <w:rsid w:val="00E02BAA"/>
    <w:rsid w:val="00E02C4E"/>
    <w:rsid w:val="00E02DFC"/>
    <w:rsid w:val="00E035A8"/>
    <w:rsid w:val="00E03AED"/>
    <w:rsid w:val="00E03CCB"/>
    <w:rsid w:val="00E03CE7"/>
    <w:rsid w:val="00E03E6C"/>
    <w:rsid w:val="00E04180"/>
    <w:rsid w:val="00E04304"/>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412"/>
    <w:rsid w:val="00E33A5A"/>
    <w:rsid w:val="00E33CB9"/>
    <w:rsid w:val="00E343BD"/>
    <w:rsid w:val="00E34558"/>
    <w:rsid w:val="00E34913"/>
    <w:rsid w:val="00E34ADA"/>
    <w:rsid w:val="00E34B16"/>
    <w:rsid w:val="00E34D63"/>
    <w:rsid w:val="00E34D73"/>
    <w:rsid w:val="00E3515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AA7"/>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AFF"/>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985"/>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DA7"/>
    <w:rsid w:val="00E75EBB"/>
    <w:rsid w:val="00E75EFE"/>
    <w:rsid w:val="00E76159"/>
    <w:rsid w:val="00E762DD"/>
    <w:rsid w:val="00E76423"/>
    <w:rsid w:val="00E767F4"/>
    <w:rsid w:val="00E7685E"/>
    <w:rsid w:val="00E76B58"/>
    <w:rsid w:val="00E76E01"/>
    <w:rsid w:val="00E77023"/>
    <w:rsid w:val="00E77025"/>
    <w:rsid w:val="00E7743B"/>
    <w:rsid w:val="00E77469"/>
    <w:rsid w:val="00E77568"/>
    <w:rsid w:val="00E77A2A"/>
    <w:rsid w:val="00E8023E"/>
    <w:rsid w:val="00E80295"/>
    <w:rsid w:val="00E80728"/>
    <w:rsid w:val="00E80896"/>
    <w:rsid w:val="00E80A88"/>
    <w:rsid w:val="00E8121E"/>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84"/>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5CCE"/>
    <w:rsid w:val="00E966A8"/>
    <w:rsid w:val="00E969A1"/>
    <w:rsid w:val="00E969D5"/>
    <w:rsid w:val="00E969F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301"/>
    <w:rsid w:val="00EA75B5"/>
    <w:rsid w:val="00EA769D"/>
    <w:rsid w:val="00EA7C97"/>
    <w:rsid w:val="00EB00E0"/>
    <w:rsid w:val="00EB06F7"/>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9F4"/>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3A"/>
    <w:rsid w:val="00EC0BBD"/>
    <w:rsid w:val="00EC0DED"/>
    <w:rsid w:val="00EC1635"/>
    <w:rsid w:val="00EC175B"/>
    <w:rsid w:val="00EC1857"/>
    <w:rsid w:val="00EC195B"/>
    <w:rsid w:val="00EC228A"/>
    <w:rsid w:val="00EC245A"/>
    <w:rsid w:val="00EC2594"/>
    <w:rsid w:val="00EC2B10"/>
    <w:rsid w:val="00EC2D43"/>
    <w:rsid w:val="00EC2DB6"/>
    <w:rsid w:val="00EC2E72"/>
    <w:rsid w:val="00EC30F1"/>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B1"/>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D7A77"/>
    <w:rsid w:val="00EE014F"/>
    <w:rsid w:val="00EE028A"/>
    <w:rsid w:val="00EE0D40"/>
    <w:rsid w:val="00EE118C"/>
    <w:rsid w:val="00EE11AF"/>
    <w:rsid w:val="00EE11C5"/>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626"/>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4823"/>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533"/>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06F"/>
    <w:rsid w:val="00F364A5"/>
    <w:rsid w:val="00F3695A"/>
    <w:rsid w:val="00F36A11"/>
    <w:rsid w:val="00F36B4A"/>
    <w:rsid w:val="00F36D0D"/>
    <w:rsid w:val="00F36D83"/>
    <w:rsid w:val="00F36EEF"/>
    <w:rsid w:val="00F36F15"/>
    <w:rsid w:val="00F3722D"/>
    <w:rsid w:val="00F37426"/>
    <w:rsid w:val="00F37C25"/>
    <w:rsid w:val="00F37E36"/>
    <w:rsid w:val="00F37E85"/>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402E"/>
    <w:rsid w:val="00F54367"/>
    <w:rsid w:val="00F54A1F"/>
    <w:rsid w:val="00F54C1F"/>
    <w:rsid w:val="00F54D20"/>
    <w:rsid w:val="00F54D8E"/>
    <w:rsid w:val="00F54EF6"/>
    <w:rsid w:val="00F550AE"/>
    <w:rsid w:val="00F5527F"/>
    <w:rsid w:val="00F557CF"/>
    <w:rsid w:val="00F5581A"/>
    <w:rsid w:val="00F55824"/>
    <w:rsid w:val="00F5605C"/>
    <w:rsid w:val="00F5613D"/>
    <w:rsid w:val="00F56228"/>
    <w:rsid w:val="00F566BD"/>
    <w:rsid w:val="00F569C4"/>
    <w:rsid w:val="00F56C1D"/>
    <w:rsid w:val="00F56F54"/>
    <w:rsid w:val="00F571FD"/>
    <w:rsid w:val="00F577C7"/>
    <w:rsid w:val="00F57822"/>
    <w:rsid w:val="00F60135"/>
    <w:rsid w:val="00F601AF"/>
    <w:rsid w:val="00F60377"/>
    <w:rsid w:val="00F60492"/>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2EAC"/>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1B4"/>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39"/>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5FF"/>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27B"/>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A38"/>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4EBD"/>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25EF"/>
    <w:rsid w:val="00FC2925"/>
    <w:rsid w:val="00FC29C1"/>
    <w:rsid w:val="00FC2CF0"/>
    <w:rsid w:val="00FC2E2E"/>
    <w:rsid w:val="00FC35AD"/>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5DC"/>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DF2"/>
    <w:rsid w:val="00FD6F8A"/>
    <w:rsid w:val="00FD7339"/>
    <w:rsid w:val="00FD75BF"/>
    <w:rsid w:val="00FD77B8"/>
    <w:rsid w:val="00FD7893"/>
    <w:rsid w:val="00FE013A"/>
    <w:rsid w:val="00FE0930"/>
    <w:rsid w:val="00FE0CF1"/>
    <w:rsid w:val="00FE130E"/>
    <w:rsid w:val="00FE1807"/>
    <w:rsid w:val="00FE191B"/>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032"/>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 w:type="character" w:customStyle="1" w:styleId="apple-converted-space">
    <w:name w:val="apple-converted-space"/>
    <w:basedOn w:val="DefaultParagraphFont"/>
    <w:rsid w:val="00634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827683">
      <w:bodyDiv w:val="1"/>
      <w:marLeft w:val="0"/>
      <w:marRight w:val="0"/>
      <w:marTop w:val="0"/>
      <w:marBottom w:val="0"/>
      <w:divBdr>
        <w:top w:val="none" w:sz="0" w:space="0" w:color="auto"/>
        <w:left w:val="none" w:sz="0" w:space="0" w:color="auto"/>
        <w:bottom w:val="none" w:sz="0" w:space="0" w:color="auto"/>
        <w:right w:val="none" w:sz="0" w:space="0" w:color="auto"/>
      </w:divBdr>
      <w:divsChild>
        <w:div w:id="158614977">
          <w:marLeft w:val="216"/>
          <w:marRight w:val="0"/>
          <w:marTop w:val="240"/>
          <w:marBottom w:val="0"/>
          <w:divBdr>
            <w:top w:val="none" w:sz="0" w:space="0" w:color="auto"/>
            <w:left w:val="none" w:sz="0" w:space="0" w:color="auto"/>
            <w:bottom w:val="none" w:sz="0" w:space="0" w:color="auto"/>
            <w:right w:val="none" w:sz="0" w:space="0" w:color="auto"/>
          </w:divBdr>
        </w:div>
      </w:divsChild>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9908507">
      <w:bodyDiv w:val="1"/>
      <w:marLeft w:val="0"/>
      <w:marRight w:val="0"/>
      <w:marTop w:val="0"/>
      <w:marBottom w:val="0"/>
      <w:divBdr>
        <w:top w:val="none" w:sz="0" w:space="0" w:color="auto"/>
        <w:left w:val="none" w:sz="0" w:space="0" w:color="auto"/>
        <w:bottom w:val="none" w:sz="0" w:space="0" w:color="auto"/>
        <w:right w:val="none" w:sz="0" w:space="0" w:color="auto"/>
      </w:divBdr>
      <w:divsChild>
        <w:div w:id="1521696112">
          <w:marLeft w:val="619"/>
          <w:marRight w:val="0"/>
          <w:marTop w:val="0"/>
          <w:marBottom w:val="0"/>
          <w:divBdr>
            <w:top w:val="none" w:sz="0" w:space="0" w:color="auto"/>
            <w:left w:val="none" w:sz="0" w:space="0" w:color="auto"/>
            <w:bottom w:val="none" w:sz="0" w:space="0" w:color="auto"/>
            <w:right w:val="none" w:sz="0" w:space="0" w:color="auto"/>
          </w:divBdr>
        </w:div>
        <w:div w:id="1702708260">
          <w:marLeft w:val="619"/>
          <w:marRight w:val="0"/>
          <w:marTop w:val="0"/>
          <w:marBottom w:val="0"/>
          <w:divBdr>
            <w:top w:val="none" w:sz="0" w:space="0" w:color="auto"/>
            <w:left w:val="none" w:sz="0" w:space="0" w:color="auto"/>
            <w:bottom w:val="none" w:sz="0" w:space="0" w:color="auto"/>
            <w:right w:val="none" w:sz="0" w:space="0" w:color="auto"/>
          </w:divBdr>
        </w:div>
        <w:div w:id="146164923">
          <w:marLeft w:val="619"/>
          <w:marRight w:val="0"/>
          <w:marTop w:val="0"/>
          <w:marBottom w:val="0"/>
          <w:divBdr>
            <w:top w:val="none" w:sz="0" w:space="0" w:color="auto"/>
            <w:left w:val="none" w:sz="0" w:space="0" w:color="auto"/>
            <w:bottom w:val="none" w:sz="0" w:space="0" w:color="auto"/>
            <w:right w:val="none" w:sz="0" w:space="0" w:color="auto"/>
          </w:divBdr>
        </w:div>
        <w:div w:id="336730799">
          <w:marLeft w:val="619"/>
          <w:marRight w:val="0"/>
          <w:marTop w:val="0"/>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5984</TotalTime>
  <Pages>2</Pages>
  <Words>524</Words>
  <Characters>2991</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Reference timing with measurement gaps</vt:lpstr>
      <vt:lpstr>Conclusion</vt:lpstr>
      <vt:lpstr>References</vt:lpstr>
    </vt:vector>
  </TitlesOfParts>
  <Company>Qualcomm</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1322</cp:revision>
  <cp:lastPrinted>2009-04-22T21:01:00Z</cp:lastPrinted>
  <dcterms:created xsi:type="dcterms:W3CDTF">2020-11-11T22:16:00Z</dcterms:created>
  <dcterms:modified xsi:type="dcterms:W3CDTF">2022-09-30T22:41:00Z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